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340"/>
        <w:gridCol w:w="939"/>
        <w:gridCol w:w="1024"/>
        <w:gridCol w:w="898"/>
        <w:gridCol w:w="1079"/>
        <w:gridCol w:w="567"/>
        <w:gridCol w:w="567"/>
        <w:gridCol w:w="567"/>
        <w:gridCol w:w="567"/>
        <w:gridCol w:w="452"/>
        <w:gridCol w:w="540"/>
        <w:gridCol w:w="540"/>
        <w:gridCol w:w="540"/>
        <w:gridCol w:w="720"/>
        <w:gridCol w:w="540"/>
        <w:gridCol w:w="540"/>
        <w:gridCol w:w="540"/>
      </w:tblGrid>
      <w:tr w:rsidR="00C76131" w:rsidTr="008E1501">
        <w:trPr>
          <w:cantSplit/>
        </w:trPr>
        <w:tc>
          <w:tcPr>
            <w:tcW w:w="540" w:type="dxa"/>
            <w:vMerge w:val="restart"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2340" w:type="dxa"/>
            <w:vMerge w:val="restart"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Международное</w:t>
            </w:r>
          </w:p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Непатентованное</w:t>
            </w:r>
          </w:p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2340" w:type="dxa"/>
            <w:vMerge w:val="restart"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Торговое</w:t>
            </w:r>
          </w:p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939" w:type="dxa"/>
            <w:vMerge w:val="restart"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Форма выпуска</w:t>
            </w:r>
          </w:p>
        </w:tc>
        <w:tc>
          <w:tcPr>
            <w:tcW w:w="1024" w:type="dxa"/>
            <w:vMerge w:val="restart"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Ед.</w:t>
            </w:r>
          </w:p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измер</w:t>
            </w:r>
            <w:proofErr w:type="spellEnd"/>
          </w:p>
        </w:tc>
        <w:tc>
          <w:tcPr>
            <w:tcW w:w="898" w:type="dxa"/>
            <w:vMerge w:val="restart"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Цена</w:t>
            </w:r>
          </w:p>
        </w:tc>
        <w:tc>
          <w:tcPr>
            <w:tcW w:w="1079" w:type="dxa"/>
            <w:vMerge w:val="restart"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Общее</w:t>
            </w:r>
          </w:p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Кол-во</w:t>
            </w:r>
          </w:p>
        </w:tc>
        <w:tc>
          <w:tcPr>
            <w:tcW w:w="6680" w:type="dxa"/>
            <w:gridSpan w:val="12"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Ежемесячная потребность</w:t>
            </w:r>
          </w:p>
        </w:tc>
      </w:tr>
      <w:tr w:rsidR="00C76131" w:rsidTr="008E1501">
        <w:trPr>
          <w:cantSplit/>
          <w:trHeight w:val="1481"/>
        </w:trPr>
        <w:tc>
          <w:tcPr>
            <w:tcW w:w="540" w:type="dxa"/>
            <w:vMerge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  <w:vMerge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  <w:vMerge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9" w:type="dxa"/>
            <w:vMerge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4" w:type="dxa"/>
            <w:vMerge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98" w:type="dxa"/>
            <w:vMerge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9" w:type="dxa"/>
            <w:vMerge/>
          </w:tcPr>
          <w:p w:rsidR="00C76131" w:rsidRDefault="00C76131" w:rsidP="008E150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C76131" w:rsidRDefault="00C76131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C76131" w:rsidRDefault="00C76131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C76131" w:rsidRDefault="00C76131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C76131" w:rsidRDefault="00C76131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апрель</w:t>
            </w:r>
          </w:p>
        </w:tc>
        <w:tc>
          <w:tcPr>
            <w:tcW w:w="452" w:type="dxa"/>
            <w:textDirection w:val="btLr"/>
          </w:tcPr>
          <w:p w:rsidR="00C76131" w:rsidRDefault="00C76131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май</w:t>
            </w:r>
          </w:p>
        </w:tc>
        <w:tc>
          <w:tcPr>
            <w:tcW w:w="540" w:type="dxa"/>
            <w:textDirection w:val="btLr"/>
          </w:tcPr>
          <w:p w:rsidR="00C76131" w:rsidRDefault="00C76131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C76131" w:rsidRDefault="00C76131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C76131" w:rsidRDefault="00C76131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август</w:t>
            </w:r>
          </w:p>
        </w:tc>
        <w:tc>
          <w:tcPr>
            <w:tcW w:w="720" w:type="dxa"/>
            <w:textDirection w:val="btLr"/>
          </w:tcPr>
          <w:p w:rsidR="00C76131" w:rsidRDefault="00C76131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C76131" w:rsidRDefault="00C76131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C76131" w:rsidRDefault="00C76131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C76131" w:rsidRDefault="00C76131" w:rsidP="008E1501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декабрь</w:t>
            </w:r>
          </w:p>
        </w:tc>
      </w:tr>
      <w:tr w:rsidR="00C76131" w:rsidTr="008E1501">
        <w:trPr>
          <w:trHeight w:val="558"/>
        </w:trPr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340" w:type="dxa"/>
          </w:tcPr>
          <w:p w:rsidR="00C76131" w:rsidRDefault="00C76131" w:rsidP="008E1501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rPr>
                <w:sz w:val="20"/>
                <w:szCs w:val="20"/>
              </w:rPr>
              <w:t>Набор реагентов АЛТ (</w:t>
            </w:r>
            <w:proofErr w:type="spellStart"/>
            <w:r>
              <w:rPr>
                <w:sz w:val="20"/>
                <w:szCs w:val="20"/>
              </w:rPr>
              <w:t>Аланинаминотрансфераза</w:t>
            </w:r>
            <w:proofErr w:type="spellEnd"/>
            <w:r>
              <w:rPr>
                <w:sz w:val="20"/>
                <w:szCs w:val="20"/>
              </w:rPr>
              <w:t xml:space="preserve"> (SGPT))/ (ALT </w:t>
            </w:r>
            <w:proofErr w:type="spellStart"/>
            <w:r>
              <w:rPr>
                <w:sz w:val="20"/>
                <w:szCs w:val="20"/>
              </w:rPr>
              <w:t>Alanine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(SGPT)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)1x100 мл реагент R1 1x20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C76131" w:rsidRDefault="00C76131" w:rsidP="008E1501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rPr>
                <w:sz w:val="20"/>
                <w:szCs w:val="20"/>
              </w:rPr>
              <w:t>Набор реагентов АЛТ (</w:t>
            </w:r>
            <w:proofErr w:type="spellStart"/>
            <w:r>
              <w:rPr>
                <w:sz w:val="20"/>
                <w:szCs w:val="20"/>
              </w:rPr>
              <w:t>Аланинаминотрансфераза</w:t>
            </w:r>
            <w:proofErr w:type="spellEnd"/>
            <w:r>
              <w:rPr>
                <w:sz w:val="20"/>
                <w:szCs w:val="20"/>
              </w:rPr>
              <w:t xml:space="preserve"> (SGPT))/ (ALT </w:t>
            </w:r>
            <w:proofErr w:type="spellStart"/>
            <w:r>
              <w:rPr>
                <w:sz w:val="20"/>
                <w:szCs w:val="20"/>
              </w:rPr>
              <w:t>Alanine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(SGPT)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)1x100 мл реагент R1 1x20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8260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</w:tr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>Набор реагентов АСТ (</w:t>
            </w:r>
            <w:proofErr w:type="spellStart"/>
            <w:r>
              <w:rPr>
                <w:sz w:val="20"/>
                <w:szCs w:val="20"/>
              </w:rPr>
              <w:t>Аспартатаминотрансфераза</w:t>
            </w:r>
            <w:proofErr w:type="spellEnd"/>
            <w:r>
              <w:rPr>
                <w:sz w:val="20"/>
                <w:szCs w:val="20"/>
              </w:rPr>
              <w:t xml:space="preserve"> (SGOT)) (AST </w:t>
            </w:r>
            <w:proofErr w:type="spellStart"/>
            <w:r>
              <w:rPr>
                <w:sz w:val="20"/>
                <w:szCs w:val="20"/>
              </w:rPr>
              <w:t>Aspartate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(SGOT)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1x120 мл реагент R1 1x30 мл реагент R2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>Набор реагентов АСТ (</w:t>
            </w:r>
            <w:proofErr w:type="spellStart"/>
            <w:r>
              <w:rPr>
                <w:sz w:val="20"/>
                <w:szCs w:val="20"/>
              </w:rPr>
              <w:t>Аспартатаминотрансфераза</w:t>
            </w:r>
            <w:proofErr w:type="spellEnd"/>
            <w:r>
              <w:rPr>
                <w:sz w:val="20"/>
                <w:szCs w:val="20"/>
              </w:rPr>
              <w:t xml:space="preserve"> (SGOT)) (AST </w:t>
            </w:r>
            <w:proofErr w:type="spellStart"/>
            <w:r>
              <w:rPr>
                <w:sz w:val="20"/>
                <w:szCs w:val="20"/>
              </w:rPr>
              <w:t>Aspartate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(SGOT)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1x120 мл реагент R1 1x30 мл реагент R2 </w:t>
            </w:r>
            <w:r>
              <w:rPr>
                <w:sz w:val="20"/>
                <w:szCs w:val="20"/>
                <w:lang w:val="en-US"/>
              </w:rPr>
              <w:t>USA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</w:p>
          <w:p w:rsidR="00C76131" w:rsidRDefault="00C76131" w:rsidP="008E1501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</w:p>
          <w:p w:rsidR="00C76131" w:rsidRDefault="00C76131" w:rsidP="008E1501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>12380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</w:tr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 Альбумин (со стандартом) 1х125мл+1х5мл стандарт альбумина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 Альбумин (со стандартом) 1х125мл+1х5мл стандарт альбумина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8665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r>
              <w:t>1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</w:tr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>Набор реагентов Фосфатаза Щелочная /(</w:t>
            </w:r>
            <w:proofErr w:type="spellStart"/>
            <w:r>
              <w:rPr>
                <w:sz w:val="20"/>
                <w:szCs w:val="20"/>
              </w:rPr>
              <w:t>Alkaline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Phosphatase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 100 мл Реагент 1 1x 20 мл Реагент 2 </w:t>
            </w:r>
            <w:r>
              <w:rPr>
                <w:sz w:val="20"/>
                <w:szCs w:val="20"/>
                <w:lang w:val="en-US"/>
              </w:rPr>
              <w:t>USA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>Набор реагентов Фосфатаза Щелочная /(</w:t>
            </w:r>
            <w:proofErr w:type="spellStart"/>
            <w:r>
              <w:rPr>
                <w:sz w:val="20"/>
                <w:szCs w:val="20"/>
              </w:rPr>
              <w:t>Alkaline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Phosphatase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 100 мл Реагент 1 1x 20 мл Реагент 2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8760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</w:tr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>Набор реагентов Кальций (</w:t>
            </w:r>
            <w:proofErr w:type="spellStart"/>
            <w:r>
              <w:rPr>
                <w:sz w:val="20"/>
                <w:szCs w:val="20"/>
              </w:rPr>
              <w:t>Calcium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 125 мл Реагент 1 1x 125 мл Реагент 2 1x 5 мл </w:t>
            </w:r>
            <w:r>
              <w:rPr>
                <w:sz w:val="20"/>
                <w:szCs w:val="20"/>
              </w:rPr>
              <w:lastRenderedPageBreak/>
              <w:t xml:space="preserve">Стандарт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lastRenderedPageBreak/>
              <w:t>Набор реагентов Кальций (</w:t>
            </w:r>
            <w:proofErr w:type="spellStart"/>
            <w:r>
              <w:rPr>
                <w:sz w:val="20"/>
                <w:szCs w:val="20"/>
              </w:rPr>
              <w:t>Calcium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 125 мл Реагент 1 1x 125 мл Реагент 2 1x 5 мл </w:t>
            </w:r>
            <w:r>
              <w:rPr>
                <w:sz w:val="20"/>
                <w:szCs w:val="20"/>
              </w:rPr>
              <w:lastRenderedPageBreak/>
              <w:t xml:space="preserve">Стандарт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8665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</w:tr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6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>Набор реагентов Холестерин/ (</w:t>
            </w:r>
            <w:proofErr w:type="spellStart"/>
            <w:r>
              <w:rPr>
                <w:sz w:val="20"/>
                <w:szCs w:val="20"/>
              </w:rPr>
              <w:t>Cholesterol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1х5 мл стандарт холестерина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>Набор реагентов Холестерин/ (</w:t>
            </w:r>
            <w:proofErr w:type="spellStart"/>
            <w:r>
              <w:rPr>
                <w:sz w:val="20"/>
                <w:szCs w:val="20"/>
              </w:rPr>
              <w:t>Cholesterol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1х5 мл стандарт холестерина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10730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</w:tr>
    </w:tbl>
    <w:p w:rsidR="00C76131" w:rsidRDefault="00C76131" w:rsidP="00C76131">
      <w:pPr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4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340"/>
        <w:gridCol w:w="939"/>
        <w:gridCol w:w="1024"/>
        <w:gridCol w:w="898"/>
        <w:gridCol w:w="1079"/>
        <w:gridCol w:w="567"/>
        <w:gridCol w:w="567"/>
        <w:gridCol w:w="567"/>
        <w:gridCol w:w="567"/>
        <w:gridCol w:w="452"/>
        <w:gridCol w:w="540"/>
        <w:gridCol w:w="540"/>
        <w:gridCol w:w="540"/>
        <w:gridCol w:w="720"/>
        <w:gridCol w:w="540"/>
        <w:gridCol w:w="540"/>
        <w:gridCol w:w="540"/>
      </w:tblGrid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</w:p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реагентов </w:t>
            </w:r>
            <w:proofErr w:type="spellStart"/>
            <w:r>
              <w:rPr>
                <w:sz w:val="20"/>
                <w:szCs w:val="20"/>
              </w:rPr>
              <w:t>Креатинин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Creatinine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R1 1x125 мл реагент R2 1х5 мл стандарт </w:t>
            </w:r>
            <w:proofErr w:type="spellStart"/>
            <w:r>
              <w:rPr>
                <w:sz w:val="20"/>
                <w:szCs w:val="20"/>
              </w:rPr>
              <w:t>креатинина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реагентов </w:t>
            </w:r>
            <w:proofErr w:type="spellStart"/>
            <w:r>
              <w:rPr>
                <w:sz w:val="20"/>
                <w:szCs w:val="20"/>
              </w:rPr>
              <w:t>Креатинин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Creatinine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R1 1x125 мл реагент R2 1х5 мл стандарт </w:t>
            </w:r>
            <w:proofErr w:type="spellStart"/>
            <w:r>
              <w:rPr>
                <w:sz w:val="20"/>
                <w:szCs w:val="20"/>
              </w:rPr>
              <w:t>креатинина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10950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</w:tr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</w:p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реагентов Глюкоза </w:t>
            </w:r>
            <w:proofErr w:type="spellStart"/>
            <w:r>
              <w:rPr>
                <w:sz w:val="20"/>
                <w:szCs w:val="20"/>
              </w:rPr>
              <w:t>Гексокиназная</w:t>
            </w:r>
            <w:proofErr w:type="spellEnd"/>
            <w:r>
              <w:rPr>
                <w:sz w:val="20"/>
                <w:szCs w:val="20"/>
              </w:rPr>
              <w:t xml:space="preserve"> / (</w:t>
            </w:r>
            <w:proofErr w:type="spellStart"/>
            <w:r>
              <w:rPr>
                <w:sz w:val="20"/>
                <w:szCs w:val="20"/>
              </w:rPr>
              <w:t>Glucose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Hexokinase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)1x100 мл реагент 1х 5 мл стандарт глюкозы </w:t>
            </w:r>
            <w:r>
              <w:rPr>
                <w:sz w:val="20"/>
                <w:szCs w:val="20"/>
                <w:lang w:val="en-US"/>
              </w:rPr>
              <w:t>USA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реагентов Глюкоза </w:t>
            </w:r>
            <w:proofErr w:type="spellStart"/>
            <w:r>
              <w:rPr>
                <w:sz w:val="20"/>
                <w:szCs w:val="20"/>
              </w:rPr>
              <w:t>Гексокиназная</w:t>
            </w:r>
            <w:proofErr w:type="spellEnd"/>
            <w:r>
              <w:rPr>
                <w:sz w:val="20"/>
                <w:szCs w:val="20"/>
              </w:rPr>
              <w:t xml:space="preserve"> / (</w:t>
            </w:r>
            <w:proofErr w:type="spellStart"/>
            <w:r>
              <w:rPr>
                <w:sz w:val="20"/>
                <w:szCs w:val="20"/>
              </w:rPr>
              <w:t>Glucose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Hexokinase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)1x100 мл реагент 1х 5 мл стандарт глюкозы </w:t>
            </w:r>
            <w:r>
              <w:rPr>
                <w:sz w:val="20"/>
                <w:szCs w:val="20"/>
                <w:lang w:val="en-US"/>
              </w:rPr>
              <w:t>USA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14175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</w:tr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</w:p>
          <w:p w:rsidR="00C76131" w:rsidRDefault="00C76131" w:rsidP="008E1501">
            <w:pPr>
              <w:rPr>
                <w:b/>
                <w:bCs/>
                <w:sz w:val="28"/>
              </w:rPr>
            </w:pPr>
          </w:p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реагентов Железо со стандартом для автоматических анализаторов 1x100мл буферный реагент + 1x10мл окрашивающий реагент + 1x5мл стандарт железа </w:t>
            </w:r>
            <w:proofErr w:type="spellStart"/>
            <w:r>
              <w:rPr>
                <w:sz w:val="20"/>
                <w:szCs w:val="20"/>
              </w:rPr>
              <w:t>рег.уд</w:t>
            </w:r>
            <w:proofErr w:type="spellEnd"/>
            <w:r>
              <w:rPr>
                <w:sz w:val="20"/>
                <w:szCs w:val="20"/>
              </w:rPr>
              <w:t xml:space="preserve">. № РК-ИМН-5№013409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</w:tcPr>
          <w:p w:rsidR="00C76131" w:rsidRDefault="00C76131" w:rsidP="008E1501">
            <w:pPr>
              <w:jc w:val="center"/>
            </w:pPr>
            <w:r>
              <w:rPr>
                <w:sz w:val="20"/>
                <w:szCs w:val="20"/>
              </w:rPr>
              <w:t xml:space="preserve">Набор реагентов Железо со стандартом для автоматических анализаторов 1x100мл буферный реагент + 1x10мл окрашивающий реагент + 1x5мл стандарт железа </w:t>
            </w:r>
            <w:proofErr w:type="spellStart"/>
            <w:r>
              <w:rPr>
                <w:sz w:val="20"/>
                <w:szCs w:val="20"/>
              </w:rPr>
              <w:t>рег.уд</w:t>
            </w:r>
            <w:proofErr w:type="spellEnd"/>
            <w:r>
              <w:rPr>
                <w:sz w:val="20"/>
                <w:szCs w:val="20"/>
              </w:rPr>
              <w:t xml:space="preserve">. № РК-ИМН-5№013409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12060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</w:tr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</w:p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C76131" w:rsidRDefault="00C76131" w:rsidP="008E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Магний /(</w:t>
            </w:r>
            <w:proofErr w:type="spellStart"/>
            <w:r>
              <w:rPr>
                <w:sz w:val="20"/>
                <w:szCs w:val="20"/>
              </w:rPr>
              <w:t>Magnesium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1x100 мл окрашивающий реагент 1x10 мл буферный реагент 1х5 мл стандарт магния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  <w:vAlign w:val="center"/>
          </w:tcPr>
          <w:p w:rsidR="00C76131" w:rsidRDefault="00C76131" w:rsidP="008E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Магний /(</w:t>
            </w:r>
            <w:proofErr w:type="spellStart"/>
            <w:r>
              <w:rPr>
                <w:sz w:val="20"/>
                <w:szCs w:val="20"/>
              </w:rPr>
              <w:t>Magnesium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1x100 мл окрашивающий реагент 1x10 мл буферный реагент 1х5 мл стандарт магния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9200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</w:tr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</w:p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11</w:t>
            </w:r>
          </w:p>
        </w:tc>
        <w:tc>
          <w:tcPr>
            <w:tcW w:w="2340" w:type="dxa"/>
            <w:vAlign w:val="center"/>
          </w:tcPr>
          <w:p w:rsidR="00C76131" w:rsidRDefault="00C76131" w:rsidP="008E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Набор реагентов Калий /(</w:t>
            </w:r>
            <w:proofErr w:type="spellStart"/>
            <w:r>
              <w:rPr>
                <w:sz w:val="20"/>
                <w:szCs w:val="20"/>
              </w:rPr>
              <w:t>Potassium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Set</w:t>
            </w:r>
            <w:proofErr w:type="spellEnd"/>
            <w:r>
              <w:rPr>
                <w:sz w:val="20"/>
                <w:szCs w:val="20"/>
              </w:rPr>
              <w:t>)1x125 мл реагент 1х 5 мл стандарт калия</w:t>
            </w:r>
          </w:p>
        </w:tc>
        <w:tc>
          <w:tcPr>
            <w:tcW w:w="2340" w:type="dxa"/>
            <w:vAlign w:val="center"/>
          </w:tcPr>
          <w:p w:rsidR="00C76131" w:rsidRDefault="00C76131" w:rsidP="008E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Набор реагентов Калий /(</w:t>
            </w:r>
            <w:proofErr w:type="spellStart"/>
            <w:r>
              <w:rPr>
                <w:sz w:val="20"/>
                <w:szCs w:val="20"/>
              </w:rPr>
              <w:t>Potassium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Set</w:t>
            </w:r>
            <w:proofErr w:type="spellEnd"/>
            <w:r>
              <w:rPr>
                <w:sz w:val="20"/>
                <w:szCs w:val="20"/>
              </w:rPr>
              <w:t>)1x125 мл реагент 1х 5 мл стандарт калия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9660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</w:tr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</w:p>
          <w:p w:rsidR="00C76131" w:rsidRDefault="00C76131" w:rsidP="008E1501">
            <w:pPr>
              <w:rPr>
                <w:b/>
                <w:bCs/>
                <w:sz w:val="28"/>
              </w:rPr>
            </w:pPr>
          </w:p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C76131" w:rsidRDefault="00C76131" w:rsidP="008E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Азот мочевины/ (</w:t>
            </w:r>
            <w:proofErr w:type="spellStart"/>
            <w:r>
              <w:rPr>
                <w:sz w:val="20"/>
                <w:szCs w:val="20"/>
              </w:rPr>
              <w:t>Urea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Nitrogen</w:t>
            </w:r>
            <w:proofErr w:type="spellEnd"/>
            <w:r>
              <w:rPr>
                <w:sz w:val="20"/>
                <w:szCs w:val="20"/>
              </w:rPr>
              <w:t xml:space="preserve"> (BUN)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R1 1x25 мл реагент R2 1х5 мл стандарт мочевины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  <w:vAlign w:val="center"/>
          </w:tcPr>
          <w:p w:rsidR="00C76131" w:rsidRDefault="00C76131" w:rsidP="008E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Азот мочевины/ (</w:t>
            </w:r>
            <w:proofErr w:type="spellStart"/>
            <w:r>
              <w:rPr>
                <w:sz w:val="20"/>
                <w:szCs w:val="20"/>
              </w:rPr>
              <w:t>Urea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Nitrogen</w:t>
            </w:r>
            <w:proofErr w:type="spellEnd"/>
            <w:r>
              <w:rPr>
                <w:sz w:val="20"/>
                <w:szCs w:val="20"/>
              </w:rPr>
              <w:t xml:space="preserve"> (BUN)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R1 1x25 мл реагент R2 1х5 мл стандарт мочевины </w:t>
            </w:r>
            <w:r>
              <w:rPr>
                <w:sz w:val="20"/>
                <w:szCs w:val="20"/>
                <w:lang w:val="en-US"/>
              </w:rPr>
              <w:t>USA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12780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</w:tr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</w:p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C76131" w:rsidRDefault="00C76131" w:rsidP="008E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Мочевая кислота /(</w:t>
            </w:r>
            <w:proofErr w:type="spellStart"/>
            <w:r>
              <w:rPr>
                <w:sz w:val="20"/>
                <w:szCs w:val="20"/>
              </w:rPr>
              <w:t>Uric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1х5 мл стандарт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  <w:vAlign w:val="center"/>
          </w:tcPr>
          <w:p w:rsidR="00C76131" w:rsidRDefault="00C76131" w:rsidP="008E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Мочевая кислота /(</w:t>
            </w:r>
            <w:proofErr w:type="spellStart"/>
            <w:r>
              <w:rPr>
                <w:sz w:val="20"/>
                <w:szCs w:val="20"/>
              </w:rPr>
              <w:t>Uric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1х5 мл стандарт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11650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</w:tr>
    </w:tbl>
    <w:p w:rsidR="00C76131" w:rsidRDefault="00C76131" w:rsidP="00C76131">
      <w:pPr>
        <w:rPr>
          <w:b/>
          <w:bCs/>
          <w:sz w:val="28"/>
        </w:rPr>
      </w:pPr>
    </w:p>
    <w:p w:rsidR="00C76131" w:rsidRDefault="00C76131" w:rsidP="00C76131">
      <w:pPr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4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340"/>
        <w:gridCol w:w="939"/>
        <w:gridCol w:w="1024"/>
        <w:gridCol w:w="898"/>
        <w:gridCol w:w="1079"/>
        <w:gridCol w:w="567"/>
        <w:gridCol w:w="567"/>
        <w:gridCol w:w="567"/>
        <w:gridCol w:w="567"/>
        <w:gridCol w:w="452"/>
        <w:gridCol w:w="540"/>
        <w:gridCol w:w="540"/>
        <w:gridCol w:w="540"/>
        <w:gridCol w:w="720"/>
        <w:gridCol w:w="540"/>
        <w:gridCol w:w="540"/>
        <w:gridCol w:w="540"/>
      </w:tblGrid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14 </w:t>
            </w:r>
          </w:p>
        </w:tc>
        <w:tc>
          <w:tcPr>
            <w:tcW w:w="2340" w:type="dxa"/>
            <w:vAlign w:val="center"/>
          </w:tcPr>
          <w:p w:rsidR="00C76131" w:rsidRDefault="00C76131" w:rsidP="008E15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Набор реагентов Натрий /</w:t>
            </w:r>
            <w:proofErr w:type="spellStart"/>
            <w:r>
              <w:rPr>
                <w:sz w:val="20"/>
                <w:szCs w:val="20"/>
                <w:lang w:val="en-US"/>
              </w:rPr>
              <w:t>Natribm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1х5 мл стандарт </w:t>
            </w:r>
            <w:r>
              <w:rPr>
                <w:sz w:val="20"/>
                <w:szCs w:val="20"/>
                <w:lang w:val="en-US"/>
              </w:rPr>
              <w:t>USA</w:t>
            </w:r>
            <w:proofErr w:type="gramEnd"/>
          </w:p>
        </w:tc>
        <w:tc>
          <w:tcPr>
            <w:tcW w:w="2340" w:type="dxa"/>
            <w:vAlign w:val="center"/>
          </w:tcPr>
          <w:p w:rsidR="00C76131" w:rsidRDefault="00C76131" w:rsidP="008E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Натрий /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Natribm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Reagent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 1x125 мл реагент 1х5 мл стандарт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F84D68" w:rsidP="008E1501">
            <w:pPr>
              <w:jc w:val="center"/>
            </w:pPr>
            <w:r>
              <w:t>24955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</w:tr>
      <w:tr w:rsidR="00C76131" w:rsidTr="008E1501">
        <w:tc>
          <w:tcPr>
            <w:tcW w:w="540" w:type="dxa"/>
          </w:tcPr>
          <w:p w:rsidR="00C76131" w:rsidRDefault="00C76131" w:rsidP="008E150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C76131" w:rsidRDefault="00C76131" w:rsidP="008E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Химический контроль/ (</w:t>
            </w:r>
            <w:proofErr w:type="spellStart"/>
            <w:r>
              <w:rPr>
                <w:sz w:val="20"/>
                <w:szCs w:val="20"/>
              </w:rPr>
              <w:t>Chemistry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)Уровень 1 - 1x5мл Уровень 2 - 1х5мл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2340" w:type="dxa"/>
            <w:vAlign w:val="center"/>
          </w:tcPr>
          <w:p w:rsidR="00C76131" w:rsidRDefault="00C76131" w:rsidP="008E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реагентов Химический контроль/ (</w:t>
            </w:r>
            <w:proofErr w:type="spellStart"/>
            <w:r>
              <w:rPr>
                <w:sz w:val="20"/>
                <w:szCs w:val="20"/>
              </w:rPr>
              <w:t>Chemistry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</w:t>
            </w:r>
            <w:proofErr w:type="spellEnd"/>
            <w:r>
              <w:rPr>
                <w:sz w:val="20"/>
                <w:szCs w:val="20"/>
              </w:rPr>
              <w:t xml:space="preserve">)Уровень 1 - 1x5мл Уровень 2 - 1х5мл </w:t>
            </w:r>
            <w:r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93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  <w:rPr>
                <w:lang w:val="en-US"/>
              </w:rPr>
            </w:pPr>
            <w:r>
              <w:t>9825</w:t>
            </w:r>
          </w:p>
        </w:tc>
        <w:tc>
          <w:tcPr>
            <w:tcW w:w="1079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452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  <w:p w:rsidR="00C76131" w:rsidRDefault="00C76131" w:rsidP="008E1501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</w:pPr>
          </w:p>
        </w:tc>
        <w:tc>
          <w:tcPr>
            <w:tcW w:w="540" w:type="dxa"/>
          </w:tcPr>
          <w:p w:rsidR="00C76131" w:rsidRDefault="00C76131" w:rsidP="008E1501">
            <w:pPr>
              <w:jc w:val="center"/>
              <w:rPr>
                <w:b/>
                <w:bCs/>
              </w:rPr>
            </w:pPr>
          </w:p>
        </w:tc>
      </w:tr>
    </w:tbl>
    <w:p w:rsidR="00C76131" w:rsidRDefault="00C76131" w:rsidP="00C76131">
      <w:pPr>
        <w:rPr>
          <w:b/>
          <w:bCs/>
          <w:sz w:val="28"/>
        </w:rPr>
      </w:pPr>
    </w:p>
    <w:p w:rsidR="00C76131" w:rsidRDefault="00C76131" w:rsidP="00C76131">
      <w:pPr>
        <w:rPr>
          <w:b/>
          <w:bCs/>
          <w:sz w:val="28"/>
        </w:rPr>
      </w:pPr>
    </w:p>
    <w:p w:rsidR="00C76131" w:rsidRDefault="00C76131" w:rsidP="00C76131">
      <w:pPr>
        <w:rPr>
          <w:b/>
          <w:bCs/>
          <w:sz w:val="28"/>
        </w:rPr>
      </w:pPr>
      <w:r>
        <w:rPr>
          <w:b/>
          <w:bCs/>
          <w:sz w:val="28"/>
        </w:rPr>
        <w:t>Об</w:t>
      </w:r>
      <w:r w:rsidR="00F84D68">
        <w:rPr>
          <w:b/>
          <w:bCs/>
          <w:sz w:val="28"/>
        </w:rPr>
        <w:t>щая сумма</w:t>
      </w:r>
      <w:proofErr w:type="gramStart"/>
      <w:r w:rsidR="00F84D68">
        <w:rPr>
          <w:b/>
          <w:bCs/>
          <w:sz w:val="28"/>
        </w:rPr>
        <w:t xml:space="preserve"> :</w:t>
      </w:r>
      <w:proofErr w:type="gramEnd"/>
      <w:r w:rsidR="00F84D68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тенге                                         Врач лаборант:      </w:t>
      </w:r>
      <w:proofErr w:type="spellStart"/>
      <w:r>
        <w:rPr>
          <w:b/>
          <w:bCs/>
          <w:sz w:val="28"/>
        </w:rPr>
        <w:t>Кунтуарова</w:t>
      </w:r>
      <w:proofErr w:type="spellEnd"/>
      <w:r>
        <w:rPr>
          <w:b/>
          <w:bCs/>
          <w:sz w:val="28"/>
        </w:rPr>
        <w:t xml:space="preserve"> Н. А.</w:t>
      </w:r>
    </w:p>
    <w:p w:rsidR="00152439" w:rsidRDefault="00152439"/>
    <w:p w:rsidR="005A1088" w:rsidRDefault="005A1088"/>
    <w:p w:rsidR="005A1088" w:rsidRDefault="005A1088"/>
    <w:p w:rsidR="005A1088" w:rsidRDefault="005A1088"/>
    <w:p w:rsidR="005A1088" w:rsidRDefault="005A1088"/>
    <w:p w:rsidR="005A1088" w:rsidRDefault="005A1088"/>
    <w:p w:rsidR="005A1088" w:rsidRDefault="005A1088"/>
    <w:p w:rsidR="005A1088" w:rsidRDefault="005A1088"/>
    <w:p w:rsidR="005A1088" w:rsidRPr="001143DC" w:rsidRDefault="005A1088" w:rsidP="005A1088">
      <w:pPr>
        <w:jc w:val="both"/>
        <w:rPr>
          <w:bCs/>
          <w:sz w:val="18"/>
          <w:szCs w:val="18"/>
        </w:rPr>
      </w:pPr>
      <w:r w:rsidRPr="001143DC">
        <w:rPr>
          <w:sz w:val="18"/>
          <w:szCs w:val="18"/>
        </w:rPr>
        <w:lastRenderedPageBreak/>
        <w:t xml:space="preserve">Заказчик и местонахождение: Государственное коммунальное предприятие  </w:t>
      </w:r>
      <w:r w:rsidRPr="001143DC">
        <w:rPr>
          <w:sz w:val="18"/>
          <w:szCs w:val="18"/>
          <w:lang w:val="ru-MO"/>
        </w:rPr>
        <w:t xml:space="preserve">ГКП </w:t>
      </w:r>
      <w:r w:rsidRPr="001143DC">
        <w:rPr>
          <w:sz w:val="18"/>
          <w:szCs w:val="18"/>
        </w:rPr>
        <w:t xml:space="preserve"> « Каргалинская центральная  районная больница » на ПХВ</w:t>
      </w:r>
      <w:r w:rsidRPr="001143DC">
        <w:rPr>
          <w:b/>
          <w:sz w:val="18"/>
          <w:szCs w:val="18"/>
        </w:rPr>
        <w:t xml:space="preserve">   </w:t>
      </w:r>
      <w:r w:rsidRPr="001143DC">
        <w:rPr>
          <w:sz w:val="18"/>
          <w:szCs w:val="18"/>
        </w:rPr>
        <w:t>» на праве хозяйственного ведения Управления здравоохранения Актюбинской области, 031200, Актюбинская область</w:t>
      </w:r>
      <w:r w:rsidRPr="001143DC">
        <w:rPr>
          <w:bCs/>
          <w:sz w:val="18"/>
          <w:szCs w:val="18"/>
        </w:rPr>
        <w:t xml:space="preserve"> </w:t>
      </w:r>
      <w:proofErr w:type="spellStart"/>
      <w:r w:rsidRPr="001143DC">
        <w:rPr>
          <w:bCs/>
          <w:sz w:val="18"/>
          <w:szCs w:val="18"/>
        </w:rPr>
        <w:t>Каргалинский</w:t>
      </w:r>
      <w:proofErr w:type="spellEnd"/>
      <w:r w:rsidRPr="001143DC">
        <w:rPr>
          <w:bCs/>
          <w:sz w:val="18"/>
          <w:szCs w:val="18"/>
        </w:rPr>
        <w:t xml:space="preserve"> район,    с. </w:t>
      </w:r>
      <w:proofErr w:type="spellStart"/>
      <w:r w:rsidRPr="001143DC">
        <w:rPr>
          <w:bCs/>
          <w:sz w:val="18"/>
          <w:szCs w:val="18"/>
        </w:rPr>
        <w:t>Бадамша</w:t>
      </w:r>
      <w:proofErr w:type="spellEnd"/>
      <w:r w:rsidRPr="001143DC">
        <w:rPr>
          <w:bCs/>
          <w:sz w:val="18"/>
          <w:szCs w:val="18"/>
        </w:rPr>
        <w:t xml:space="preserve">, ул. Цыбульчика 4 </w:t>
      </w:r>
    </w:p>
    <w:p w:rsidR="005A1088" w:rsidRPr="001143DC" w:rsidRDefault="005A1088" w:rsidP="005A1088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br/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5A1088" w:rsidRPr="001143DC" w:rsidRDefault="005A1088" w:rsidP="005A1088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По форме, указанной в приложении 12 к Правилам, ценовые предложения на каждое наименование изделий медицинского назначения.</w:t>
      </w:r>
      <w:r w:rsidRPr="001143DC">
        <w:rPr>
          <w:sz w:val="20"/>
          <w:szCs w:val="20"/>
        </w:rP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143DC">
        <w:rPr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hyperlink r:id="rId4" w:anchor="z140" w:history="1">
        <w:r w:rsidRPr="001143DC">
          <w:rPr>
            <w:sz w:val="20"/>
            <w:u w:val="single"/>
          </w:rPr>
          <w:t>главой 4</w:t>
        </w:r>
      </w:hyperlink>
      <w:r w:rsidRPr="001143DC">
        <w:rPr>
          <w:sz w:val="20"/>
        </w:rPr>
        <w:t> </w:t>
      </w:r>
      <w:r w:rsidRPr="001143DC">
        <w:rPr>
          <w:sz w:val="20"/>
          <w:szCs w:val="20"/>
        </w:rPr>
        <w:t>настоящих Правил, а также описание и объем фармацевтических услуг</w:t>
      </w:r>
      <w:proofErr w:type="gramEnd"/>
      <w:r w:rsidRPr="001143DC">
        <w:rPr>
          <w:sz w:val="20"/>
          <w:szCs w:val="20"/>
        </w:rPr>
        <w:t>.</w:t>
      </w:r>
    </w:p>
    <w:p w:rsidR="005A1088" w:rsidRPr="001143DC" w:rsidRDefault="005A1088" w:rsidP="005A1088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Окончательный срок представления заявок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 xml:space="preserve">до </w:t>
      </w:r>
      <w:r>
        <w:rPr>
          <w:b/>
          <w:bCs/>
          <w:sz w:val="20"/>
          <w:szCs w:val="20"/>
          <w:u w:val="single"/>
        </w:rPr>
        <w:t>16</w:t>
      </w:r>
      <w:r w:rsidRPr="001143DC">
        <w:rPr>
          <w:b/>
          <w:bCs/>
          <w:sz w:val="20"/>
          <w:szCs w:val="20"/>
          <w:u w:val="single"/>
        </w:rPr>
        <w:t>.00 часов «</w:t>
      </w:r>
      <w:r>
        <w:rPr>
          <w:b/>
          <w:bCs/>
          <w:sz w:val="20"/>
          <w:szCs w:val="20"/>
          <w:u w:val="single"/>
        </w:rPr>
        <w:t>02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>март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(по времени Актобе) 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5A1088" w:rsidRPr="001143DC" w:rsidRDefault="005A1088" w:rsidP="005A1088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Конверты с заявками будут вскрываться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>в 1</w:t>
      </w:r>
      <w:r>
        <w:rPr>
          <w:b/>
          <w:bCs/>
          <w:sz w:val="20"/>
          <w:szCs w:val="20"/>
          <w:u w:val="single"/>
          <w:lang w:val="kk-KZ"/>
        </w:rPr>
        <w:t>2</w:t>
      </w:r>
      <w:r w:rsidRPr="001143DC">
        <w:rPr>
          <w:b/>
          <w:bCs/>
          <w:sz w:val="20"/>
          <w:szCs w:val="20"/>
          <w:u w:val="single"/>
        </w:rPr>
        <w:t>.00 часов «</w:t>
      </w:r>
      <w:r>
        <w:rPr>
          <w:b/>
          <w:bCs/>
          <w:sz w:val="20"/>
          <w:szCs w:val="20"/>
          <w:u w:val="single"/>
        </w:rPr>
        <w:t>05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>март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5A1088" w:rsidRPr="001143DC" w:rsidRDefault="005A1088" w:rsidP="005A1088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 xml:space="preserve">Дополнительную информацию и справку можно получить по телефону: 8 (71342) </w:t>
      </w:r>
      <w:r w:rsidRPr="001143DC">
        <w:rPr>
          <w:sz w:val="20"/>
          <w:szCs w:val="20"/>
          <w:lang w:val="kk-KZ"/>
        </w:rPr>
        <w:t>23145</w:t>
      </w:r>
      <w:r w:rsidRPr="001143DC">
        <w:rPr>
          <w:sz w:val="20"/>
          <w:szCs w:val="20"/>
        </w:rPr>
        <w:br/>
        <w:t xml:space="preserve">Победитель представляет заказчику или организатору закупа в течение </w:t>
      </w:r>
      <w:r w:rsidRPr="001143DC">
        <w:rPr>
          <w:sz w:val="20"/>
          <w:szCs w:val="20"/>
          <w:lang w:val="kk-KZ"/>
        </w:rPr>
        <w:t xml:space="preserve">пять  рабочих  </w:t>
      </w:r>
      <w:r w:rsidRPr="001143DC">
        <w:rPr>
          <w:sz w:val="20"/>
          <w:szCs w:val="20"/>
        </w:rPr>
        <w:t xml:space="preserve"> дней со дня признания победителем следующие документы, подтверждающие соответствие квалификационным требованиям:</w:t>
      </w:r>
    </w:p>
    <w:p w:rsidR="005A1088" w:rsidRPr="001143DC" w:rsidRDefault="005A1088" w:rsidP="005A1088">
      <w:pPr>
        <w:spacing w:before="120" w:after="120" w:line="270" w:lineRule="atLeast"/>
        <w:rPr>
          <w:sz w:val="20"/>
          <w:szCs w:val="20"/>
        </w:rPr>
      </w:pPr>
      <w:bookmarkStart w:id="0" w:name="z392"/>
      <w:bookmarkEnd w:id="0"/>
      <w:r w:rsidRPr="001143DC">
        <w:rPr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1143DC">
        <w:rPr>
          <w:sz w:val="20"/>
          <w:szCs w:val="20"/>
        </w:rPr>
        <w:br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143DC">
        <w:rPr>
          <w:sz w:val="20"/>
          <w:szCs w:val="20"/>
        </w:rPr>
        <w:br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1143DC">
        <w:rPr>
          <w:sz w:val="20"/>
          <w:szCs w:val="20"/>
        </w:rPr>
        <w:t>веб-портала</w:t>
      </w:r>
      <w:proofErr w:type="spellEnd"/>
      <w:r w:rsidRPr="001143DC">
        <w:rPr>
          <w:sz w:val="20"/>
          <w:szCs w:val="20"/>
        </w:rPr>
        <w:t xml:space="preserve"> "электронного правительства";</w:t>
      </w:r>
      <w:r w:rsidRPr="001143DC">
        <w:rPr>
          <w:sz w:val="20"/>
          <w:szCs w:val="20"/>
        </w:rPr>
        <w:br/>
      </w:r>
      <w:proofErr w:type="gramStart"/>
      <w:r w:rsidRPr="001143DC">
        <w:rPr>
          <w:sz w:val="20"/>
          <w:szCs w:val="20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143DC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1143DC">
        <w:rPr>
          <w:sz w:val="20"/>
          <w:szCs w:val="20"/>
        </w:rPr>
        <w:br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143DC">
        <w:rPr>
          <w:sz w:val="20"/>
          <w:szCs w:val="20"/>
        </w:rPr>
        <w:br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A1088" w:rsidRPr="001143DC" w:rsidRDefault="005A1088" w:rsidP="005A1088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начала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с  </w:t>
      </w:r>
      <w:r>
        <w:rPr>
          <w:b/>
          <w:bCs/>
          <w:sz w:val="20"/>
          <w:szCs w:val="20"/>
        </w:rPr>
        <w:t>21.02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</w:t>
      </w:r>
      <w:r w:rsidRPr="001143DC">
        <w:rPr>
          <w:b/>
          <w:bCs/>
          <w:sz w:val="20"/>
          <w:szCs w:val="20"/>
          <w:lang w:val="kk-KZ"/>
        </w:rPr>
        <w:t>10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5A1088" w:rsidRPr="001143DC" w:rsidRDefault="005A1088" w:rsidP="005A1088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окончания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до </w:t>
      </w:r>
      <w:r>
        <w:rPr>
          <w:b/>
          <w:bCs/>
          <w:sz w:val="20"/>
          <w:szCs w:val="20"/>
        </w:rPr>
        <w:t>02</w:t>
      </w:r>
      <w:r w:rsidRPr="001143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03.2018</w:t>
      </w:r>
      <w:r w:rsidRPr="001143DC">
        <w:rPr>
          <w:b/>
          <w:bCs/>
          <w:sz w:val="20"/>
          <w:szCs w:val="20"/>
        </w:rPr>
        <w:t xml:space="preserve"> года время </w:t>
      </w:r>
      <w:r>
        <w:rPr>
          <w:b/>
          <w:bCs/>
          <w:sz w:val="20"/>
          <w:szCs w:val="20"/>
        </w:rPr>
        <w:t>16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5A1088" w:rsidRPr="001143DC" w:rsidRDefault="005A1088" w:rsidP="005A1088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Вскрытие конвертов</w:t>
      </w:r>
      <w:r w:rsidRPr="001143DC">
        <w:rPr>
          <w:sz w:val="20"/>
          <w:szCs w:val="20"/>
        </w:rPr>
        <w:br/>
      </w:r>
      <w:r>
        <w:rPr>
          <w:b/>
          <w:bCs/>
          <w:sz w:val="20"/>
          <w:szCs w:val="20"/>
        </w:rPr>
        <w:t>05.05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1</w:t>
      </w:r>
      <w:r>
        <w:rPr>
          <w:b/>
          <w:bCs/>
          <w:sz w:val="20"/>
          <w:szCs w:val="20"/>
        </w:rPr>
        <w:t>2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5A1088" w:rsidRDefault="005A1088"/>
    <w:sectPr w:rsidR="005A1088" w:rsidSect="00C76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6131"/>
    <w:rsid w:val="00152439"/>
    <w:rsid w:val="003D5812"/>
    <w:rsid w:val="005A1088"/>
    <w:rsid w:val="00B91235"/>
    <w:rsid w:val="00C76131"/>
    <w:rsid w:val="00F8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C761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2018-02-21T04:07:00Z</dcterms:created>
  <dcterms:modified xsi:type="dcterms:W3CDTF">2018-02-21T05:52:00Z</dcterms:modified>
</cp:coreProperties>
</file>