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B" w:rsidRPr="00EA5A52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EA5A52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CD4D4E"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_1__</w:t>
      </w:r>
    </w:p>
    <w:p w:rsidR="0029185B" w:rsidRPr="00EA5A52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ЗАСЕДАНИЯ ЧЛЕНОВ НАБЛЮДАТЕЛЬНОГО СОВЕТА</w:t>
      </w:r>
    </w:p>
    <w:p w:rsidR="0029185B" w:rsidRPr="00EA5A52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Бадамша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="0095643B" w:rsidRPr="00EA5A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="00A43292" w:rsidRPr="00EA5A52">
        <w:rPr>
          <w:rFonts w:ascii="Times New Roman" w:eastAsia="Times New Roman" w:hAnsi="Times New Roman" w:cs="Times New Roman"/>
          <w:sz w:val="24"/>
          <w:szCs w:val="24"/>
        </w:rPr>
        <w:t>_</w:t>
      </w:r>
      <w:r w:rsidR="002776CE">
        <w:rPr>
          <w:rFonts w:ascii="Times New Roman" w:eastAsia="Times New Roman" w:hAnsi="Times New Roman" w:cs="Times New Roman"/>
          <w:sz w:val="24"/>
          <w:szCs w:val="24"/>
        </w:rPr>
        <w:t>19.02.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3292" w:rsidRPr="00EA5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776C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9185B" w:rsidRPr="00EA5A52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заседания: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  <w:u w:val="single"/>
        </w:rPr>
        <w:t>.Б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  <w:u w:val="single"/>
        </w:rPr>
        <w:t>адамша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  <w:u w:val="single"/>
        </w:rPr>
        <w:t>ул.Цибульчика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д.4</w:t>
      </w: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Идентификационный код организации: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14-990140004575-202</w:t>
      </w:r>
      <w:r w:rsidR="00CA36CE" w:rsidRPr="00EA5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CA36CE" w:rsidRPr="00EA5A5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9185B" w:rsidRPr="00EA5A52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заседания: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заочная</w:t>
      </w:r>
    </w:p>
    <w:p w:rsidR="0029185B" w:rsidRPr="00EA5A52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Члены наблюдательного совета:</w:t>
      </w:r>
    </w:p>
    <w:p w:rsidR="0029185B" w:rsidRPr="00EA5A52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Острецова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Т.П. </w:t>
      </w:r>
      <w:r w:rsidRPr="00EA5A52">
        <w:rPr>
          <w:rFonts w:ascii="Times New Roman" w:eastAsia="Times New Roman" w:hAnsi="Times New Roman" w:cs="Times New Roman"/>
          <w:color w:val="FF0000"/>
          <w:sz w:val="24"/>
          <w:szCs w:val="24"/>
        </w:rPr>
        <w:t>–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наблюдательного совета</w:t>
      </w:r>
    </w:p>
    <w:p w:rsidR="0029185B" w:rsidRPr="00EA5A52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Дускеева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З.А. – член наблюдательного совета</w:t>
      </w:r>
    </w:p>
    <w:p w:rsidR="0029185B" w:rsidRPr="00EA5A52" w:rsidRDefault="00A4329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>Малюшков</w:t>
      </w:r>
      <w:proofErr w:type="spellEnd"/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 А.В. - член наблюдательного совета.</w:t>
      </w:r>
    </w:p>
    <w:p w:rsidR="0029185B" w:rsidRPr="00EA5A52" w:rsidRDefault="00A4329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>Тржанова</w:t>
      </w:r>
      <w:proofErr w:type="spellEnd"/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 А.Д. - член наблюдательного совета.</w:t>
      </w:r>
    </w:p>
    <w:p w:rsidR="00A43292" w:rsidRPr="00EA5A52" w:rsidRDefault="00A4329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E30329" w:rsidRPr="00EA5A52">
        <w:rPr>
          <w:rFonts w:ascii="Times New Roman" w:eastAsia="Times New Roman" w:hAnsi="Times New Roman" w:cs="Times New Roman"/>
          <w:sz w:val="24"/>
          <w:szCs w:val="24"/>
        </w:rPr>
        <w:t>Ешекенова</w:t>
      </w:r>
      <w:proofErr w:type="spellEnd"/>
      <w:r w:rsidR="00E30329" w:rsidRPr="00EA5A52">
        <w:rPr>
          <w:rFonts w:ascii="Times New Roman" w:eastAsia="Times New Roman" w:hAnsi="Times New Roman" w:cs="Times New Roman"/>
          <w:sz w:val="24"/>
          <w:szCs w:val="24"/>
        </w:rPr>
        <w:t xml:space="preserve"> А.М. - член наблюдательного совета.</w:t>
      </w:r>
    </w:p>
    <w:p w:rsidR="0029185B" w:rsidRPr="00EA5A52" w:rsidRDefault="0029185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EA5A52" w:rsidRDefault="00BD3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ПОВЕСТКА ДНЯ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На повестке дня у нас три вопроса:</w:t>
      </w:r>
    </w:p>
    <w:p w:rsidR="00DA4F6B" w:rsidRPr="00DA4F6B" w:rsidRDefault="003D6D8D" w:rsidP="00DA4F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6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A4F6B" w:rsidRPr="00DA4F6B">
        <w:rPr>
          <w:rFonts w:ascii="Times New Roman" w:hAnsi="Times New Roman" w:cs="Times New Roman"/>
          <w:b/>
          <w:sz w:val="24"/>
          <w:szCs w:val="24"/>
        </w:rPr>
        <w:t xml:space="preserve"> Назначение, определение срока полномочий и размера заработной платы секретаря Наблюдательного совета.</w:t>
      </w:r>
    </w:p>
    <w:p w:rsidR="0029185B" w:rsidRPr="00EA5A52" w:rsidRDefault="003D6D8D" w:rsidP="003D6D8D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75091"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Утверждение </w:t>
      </w:r>
      <w:r w:rsidR="00081FC5"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штатного расписания и </w:t>
      </w:r>
      <w:r w:rsidR="00975091"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стимулирующих надбавок к должностным окладам  руководителю организации здравоохранения районного назначения, заместителю руководителя по лечебно-профилактической работе, заместителю руководителя по организационно-методической работе, главному бухгалтеру, </w:t>
      </w:r>
      <w:r w:rsidR="00BD3B0B" w:rsidRPr="00EA5A52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 персонала, врачей хирургического профиля (хирург, акушер-гинеколог, анестезиолог),  и терапевтического профиля (кардиолог, терапевт) ГКП «Каргалинской РБ» на ПХВ на 202</w:t>
      </w:r>
      <w:r w:rsidR="00F21B1A" w:rsidRPr="00EA5A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D3B0B"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29185B" w:rsidRPr="00EA5A52" w:rsidRDefault="003D6D8D" w:rsidP="003D6D8D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D3B0B" w:rsidRPr="00EA5A52">
        <w:rPr>
          <w:rFonts w:ascii="Times New Roman" w:eastAsia="Times New Roman" w:hAnsi="Times New Roman" w:cs="Times New Roman"/>
          <w:b/>
          <w:sz w:val="24"/>
          <w:szCs w:val="24"/>
        </w:rPr>
        <w:t>Итоги работы по ГКП на ПХВ «Каргалинская районная больница» за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56B8B"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3B0B"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 </w:t>
      </w:r>
    </w:p>
    <w:p w:rsidR="0029185B" w:rsidRPr="00EA5A52" w:rsidRDefault="0029185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EA5A52" w:rsidRDefault="008862A9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="00BD3B0B"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первому вопросу:</w:t>
      </w:r>
    </w:p>
    <w:p w:rsidR="00DA4F6B" w:rsidRPr="00DA4F6B" w:rsidRDefault="00DA4F6B" w:rsidP="00DA4F6B">
      <w:pPr>
        <w:ind w:firstLine="426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DA4F6B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Наз</w:t>
      </w:r>
      <w:proofErr w:type="spellStart"/>
      <w:r w:rsidRPr="00DA4F6B">
        <w:rPr>
          <w:rStyle w:val="tlid-translation"/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DA4F6B">
        <w:rPr>
          <w:rStyle w:val="tlid-translation"/>
          <w:rFonts w:ascii="Times New Roman" w:hAnsi="Times New Roman" w:cs="Times New Roman"/>
          <w:sz w:val="24"/>
          <w:szCs w:val="24"/>
        </w:rPr>
        <w:t xml:space="preserve">, определение срока полномочий и </w:t>
      </w:r>
      <w:r w:rsidRPr="00DA4F6B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размера заработной платы секретаря НС предлагаю назначить экономиста предприятия Ергалиеву Гульнару Муафиховну секретарем НС Каргалинской районной больницы. Установить заработную плату секретаря наблюдательного совета в размере одного должностного оклада сотрудника (142533 тенге) с выплатой один раз ежеквартально.</w:t>
      </w:r>
    </w:p>
    <w:p w:rsidR="0029185B" w:rsidRPr="00EA5A52" w:rsidRDefault="00BD3B0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Проголосовали согласно бюллетени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«За» - 5 голоса.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«Против» - 0 голосов.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«Воздержался» - 0 голосов.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Решение принято – единогласно. </w:t>
      </w:r>
    </w:p>
    <w:p w:rsidR="0029185B" w:rsidRPr="00EA5A52" w:rsidRDefault="0029185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5B" w:rsidRPr="00EA5A52" w:rsidRDefault="008862A9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="00BD3B0B"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второму вопросу: </w:t>
      </w:r>
    </w:p>
    <w:p w:rsidR="00975091" w:rsidRPr="00EA5A52" w:rsidRDefault="00975091" w:rsidP="00975091">
      <w:pPr>
        <w:tabs>
          <w:tab w:val="left" w:pos="36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    Фонд оплаты труда руководителя, его заместителей, главного бухгалтера  ГКП "Каргалинская  районная больница" на ПХВ утвердить 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>согласно Закона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Республики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Казахстан от 1 марта 2011 года </w:t>
      </w:r>
      <w:r w:rsidRPr="00EA5A5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413-IV «О Государственном имуществе» Статья 138. «Оплата труда работников государственного предприятия».</w:t>
      </w:r>
    </w:p>
    <w:p w:rsidR="00975091" w:rsidRPr="00EA5A52" w:rsidRDefault="00975091" w:rsidP="00975091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Размеры должностных окладов, доплаты и надбавки руководящих работников предприятия определяется в соответствии с Приказом Министерства здравоохранения Республики Казахстан от 30 ноября 2020 года № </w:t>
      </w:r>
      <w:r w:rsidRPr="00EA5A52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ДСМ – 213/2020 «Об утверждении типовой оплаты труда работников государственных предприятий на праве хозяйственного ведения в области здравоохранения».</w:t>
      </w:r>
    </w:p>
    <w:p w:rsidR="00975091" w:rsidRPr="00EA5A52" w:rsidRDefault="00975091" w:rsidP="00C363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Приказа МЗ и социального развития РК от 02.08.2016 года </w:t>
      </w:r>
      <w:r w:rsidRPr="00EA5A5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685 «Об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 » при оплате заработной платы работникам управленческого персонала оплату произвести с общим стажем работы.</w:t>
      </w:r>
      <w:proofErr w:type="gramEnd"/>
    </w:p>
    <w:p w:rsidR="0029185B" w:rsidRPr="00EA5A52" w:rsidRDefault="00BD3B0B" w:rsidP="00C363C5">
      <w:pPr>
        <w:tabs>
          <w:tab w:val="left" w:pos="36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>Приняты меры по обеспечению выплаты заработной платы следующим работникам субъектов здравоохранения, финансируемых в рамках гарантированного объема бесплатной медицинской помощи и в системе обязательного социального медицинского страхования с установлением коэффициентов с 1 января 202</w:t>
      </w:r>
      <w:r w:rsidR="00D76E00" w:rsidRPr="00EA5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года к заработной плате, предусмотренной Постановлением Правительства  РК от 31 декабря 2015 года  </w:t>
      </w:r>
      <w:r w:rsidRPr="00EA5A5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1193 «О системе оплаты труда гражданских служащих, работников организаций, содержащихся за счет средств государственного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бюджета, работников казен</w:t>
      </w:r>
      <w:r w:rsidR="00C363C5" w:rsidRPr="00EA5A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ых предприятий  (без учета премий и иных стимулирующих выплат): санитаркам </w:t>
      </w:r>
      <w:r w:rsidRPr="00EA5A52">
        <w:rPr>
          <w:rFonts w:ascii="Times New Roman" w:eastAsia="Times New Roman" w:hAnsi="Times New Roman" w:cs="Times New Roman"/>
          <w:i/>
          <w:sz w:val="24"/>
          <w:szCs w:val="24"/>
        </w:rPr>
        <w:t xml:space="preserve">(включая сестер-хозяек и прачек)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–1,15. </w:t>
      </w:r>
    </w:p>
    <w:p w:rsidR="0029185B" w:rsidRPr="00EA5A52" w:rsidRDefault="00BD3B0B">
      <w:pPr>
        <w:numPr>
          <w:ilvl w:val="0"/>
          <w:numId w:val="4"/>
        </w:numPr>
        <w:tabs>
          <w:tab w:val="left" w:pos="360"/>
        </w:tabs>
        <w:spacing w:after="0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административный персонал, вспомогательный персонал и квалифицированные рабочие (санитарки,</w:t>
      </w:r>
      <w:r w:rsidR="00C363C5"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водители и т.д.) </w:t>
      </w:r>
      <w:r w:rsidR="00BE7FBB" w:rsidRPr="00EA5A5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76E00"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FBB" w:rsidRPr="00EA5A52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D76E00" w:rsidRPr="00EA5A52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85B" w:rsidRPr="00EA5A52" w:rsidRDefault="00BD3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Также, в целях оказания своевременной, квалифицированной, неотложной медицинской помощи в любое время суток сельскому населению района врачам хирургического профиля (хирург, акушер-гинеколог, анестезиолог), терапевтического профиля (кардиолог, терапевт) установить повышение размеры окладов за напряженный труд в размере не более 50% заработной платы, включая все надбавками. </w:t>
      </w:r>
    </w:p>
    <w:p w:rsidR="0029185B" w:rsidRPr="00EA5A52" w:rsidRDefault="00BD3B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-Работникам бухгалтерии, операторам ПК, водителям скорой помощи производить доплату в размере не более 50% за увеличение объема работы. </w:t>
      </w:r>
    </w:p>
    <w:p w:rsidR="0029185B" w:rsidRPr="003D6D8D" w:rsidRDefault="00BD3B0B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Также хотелось бы 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>добавить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что в случае если временная нетрудоспособность связанна с заболеваниями, приводящие к инвалидности (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онкозаболевания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, туберкулез), то за счет экономии бюджетных средств до установления группы инвалидности в целях социальной защиты оплачивать больничный лист в размере 100 % заработной платы, а во всех остальных случаях социальное пособие выплачивается из расчета среднемесячной заработной платы, но не более </w:t>
      </w:r>
      <w:r w:rsidR="00B56B8B" w:rsidRPr="00EA5A52">
        <w:rPr>
          <w:rFonts w:ascii="Times New Roman" w:eastAsia="Times New Roman" w:hAnsi="Times New Roman" w:cs="Times New Roman"/>
          <w:sz w:val="24"/>
          <w:szCs w:val="24"/>
        </w:rPr>
        <w:t>двадцати пяти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кратной величины месячного расчетного показателя. </w:t>
      </w:r>
    </w:p>
    <w:p w:rsidR="00D76E00" w:rsidRPr="00EA5A52" w:rsidRDefault="00D76E00" w:rsidP="00D76E00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На 03 января 2024 года утверждено Руководителем управления здравоохранения штатное расписание на 2024 год в количестве 327,25 единиц.  </w:t>
      </w:r>
    </w:p>
    <w:p w:rsidR="00D76E00" w:rsidRPr="00EA5A52" w:rsidRDefault="00D76E00" w:rsidP="00D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 качественное исполнение протокольных и иных поручений УЗ в установленные сроки, со стороны управления и других государственных органов не было замечаний, предписаний и т.д.</w:t>
      </w:r>
    </w:p>
    <w:p w:rsidR="00D76E00" w:rsidRPr="00EA5A52" w:rsidRDefault="00D76E00" w:rsidP="00D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просроченная кредиторская задолженность.</w:t>
      </w:r>
    </w:p>
    <w:p w:rsidR="00D76E00" w:rsidRPr="00EA5A52" w:rsidRDefault="00D76E00" w:rsidP="00D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Своевременная выплата заработной платы </w:t>
      </w:r>
      <w:proofErr w:type="gramStart"/>
      <w:r w:rsidRPr="00EA5A5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A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кодекса РК - 100</w:t>
      </w:r>
      <w:r w:rsidRPr="00EA5A52">
        <w:rPr>
          <w:rFonts w:ascii="Times New Roman" w:eastAsia="Times New Roman" w:hAnsi="Times New Roman" w:cs="Times New Roman"/>
          <w:i/>
          <w:sz w:val="24"/>
          <w:szCs w:val="24"/>
        </w:rPr>
        <w:t>%.</w:t>
      </w:r>
    </w:p>
    <w:p w:rsidR="00D76E00" w:rsidRPr="00EA5A52" w:rsidRDefault="00D76E00" w:rsidP="00D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предоставление ежемесячного мониторинга по заработной платы; </w:t>
      </w:r>
      <w:proofErr w:type="gramEnd"/>
    </w:p>
    <w:p w:rsidR="00D76E00" w:rsidRPr="00EA5A52" w:rsidRDefault="00D76E00" w:rsidP="00D76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Своевременное предоставление финансовой отчетности; своевременное и качественное проведение инвентаризации товарно-материальных ценностей, основных средств.</w:t>
      </w:r>
    </w:p>
    <w:p w:rsidR="00975091" w:rsidRPr="00EA5A52" w:rsidRDefault="00975091" w:rsidP="009750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</w:t>
      </w:r>
      <w:r w:rsidRPr="00EA5A52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оклады административного персонала, врачей хирургического профиля (хирург, акушер-гинеколог, анестезиолог),  и терапевтического профиля (кардиолог, терапевт) ГКП «Каргалинской РБ» на ПХВ на 202</w:t>
      </w:r>
      <w:r w:rsidR="00D76E00" w:rsidRPr="00EA5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29185B" w:rsidRPr="00EA5A52" w:rsidRDefault="00BD3B0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Проголосовали согласно бюллетени</w:t>
      </w:r>
    </w:p>
    <w:p w:rsidR="0095643B" w:rsidRPr="00EA5A52" w:rsidRDefault="0095643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«За» - 5 голоса.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«Против» - 0 голосов.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«Воздержался» - 0 голосов.</w:t>
      </w:r>
    </w:p>
    <w:p w:rsidR="00BD3B0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Решение принято – единогласно.</w:t>
      </w:r>
    </w:p>
    <w:p w:rsidR="00FC3254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85B" w:rsidRPr="00EA5A52" w:rsidRDefault="00BD3B0B" w:rsidP="0095643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третьему вопросу:  Итоги работы по ГКП на ПХВ «Каргалинская районная больница» за</w:t>
      </w:r>
      <w:r w:rsidR="00FC3254"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FC3254"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 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95643B" w:rsidRPr="00EA5A52" w:rsidRDefault="0095643B" w:rsidP="0095643B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9185B" w:rsidRPr="00EA5A52" w:rsidRDefault="00BD3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Жителям села медицинскую помощь оказывает стационар из 54 коек,  с объединенной поликлиникой на 150 посещений в смену, 6 врачебных амбулаторий и 7 медицинских пунктов Каргалинской районной больницы. </w:t>
      </w:r>
    </w:p>
    <w:p w:rsidR="0029185B" w:rsidRPr="00EA5A52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Население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Каргалинского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района по РПН за 12 месяцев 202</w:t>
      </w:r>
      <w:r w:rsidR="00FC3254" w:rsidRPr="00EA5A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года – 15 </w:t>
      </w:r>
      <w:r w:rsidR="00FC3254" w:rsidRPr="00EA5A52">
        <w:rPr>
          <w:rFonts w:ascii="Times New Roman" w:eastAsia="Times New Roman" w:hAnsi="Times New Roman" w:cs="Times New Roman"/>
          <w:sz w:val="24"/>
          <w:szCs w:val="24"/>
        </w:rPr>
        <w:t>325</w:t>
      </w:r>
      <w:r w:rsidRPr="00EA5A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29185B" w:rsidRPr="00EA5A52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Штатная численность Предприятия за 202</w:t>
      </w:r>
      <w:r w:rsidR="00FC3254" w:rsidRPr="00EA5A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предусмотрена в количестве 3</w:t>
      </w:r>
      <w:r w:rsidR="00FC3254" w:rsidRPr="00EA5A5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,25  шт. единиц. Фактическая среднесписочная численность составил - 2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5 человека. В том числе: </w:t>
      </w:r>
    </w:p>
    <w:p w:rsidR="0029185B" w:rsidRPr="00EA5A52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Врачей – </w:t>
      </w:r>
      <w:r w:rsidR="00D2068F" w:rsidRPr="00EA5A52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них: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высшей категорией -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врачей (2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243B7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>первой категорией – 11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 врачей (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28,9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второй категорией –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врачей (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7,8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>без категории – 1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врачей (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36,8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Средний медицинский персонал (медсестры, фельдшеры, акушерки, лаборанты, соц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</w:rPr>
        <w:t>аботники) - 10</w:t>
      </w:r>
      <w:r w:rsidR="00D2068F" w:rsidRPr="00EA5A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 w:rsidR="00D2068F"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В т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3254"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высшей категорией -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19,4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первой категорией –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18,5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второй категорией –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 (1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5,7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без категории –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46,2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9185B" w:rsidRPr="00EA5A52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Младший медицинский персонал (санитарки, сестры-хозяйки) – 4</w:t>
      </w:r>
      <w:r w:rsidR="00D2068F" w:rsidRPr="00EA5A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29185B" w:rsidRPr="00EA5A52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Прочий персонал – </w:t>
      </w:r>
      <w:r w:rsidR="00D2068F" w:rsidRPr="00EA5A52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D2068F"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В т.ч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персонал –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29185B" w:rsidRPr="00EA5A52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>хозяйственно-вспом</w:t>
      </w:r>
      <w:r w:rsidR="00ED23A2" w:rsidRPr="00EA5A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гательный перс.- </w:t>
      </w:r>
      <w:r w:rsidR="00243B7E" w:rsidRPr="00EA5A52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9185B" w:rsidRPr="00EA5A52" w:rsidRDefault="00BD3B0B" w:rsidP="006120B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Была выплачена стимулирование работникам организации, оказывающей  первичную  медико-санитарную  помощь  (СКПН)   в размере – </w:t>
      </w:r>
      <w:r w:rsidR="006120B5" w:rsidRPr="00EA5A52">
        <w:rPr>
          <w:rFonts w:ascii="Times New Roman" w:eastAsia="Times New Roman" w:hAnsi="Times New Roman" w:cs="Times New Roman"/>
          <w:sz w:val="24"/>
          <w:szCs w:val="24"/>
        </w:rPr>
        <w:t>20365,7</w:t>
      </w:r>
      <w:r w:rsidR="005A3FA3" w:rsidRPr="00EA5A52">
        <w:rPr>
          <w:rFonts w:ascii="Times New Roman" w:eastAsia="Times New Roman" w:hAnsi="Times New Roman" w:cs="Times New Roman"/>
          <w:sz w:val="24"/>
          <w:szCs w:val="24"/>
        </w:rPr>
        <w:t xml:space="preserve"> тыс.тенге,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>годовая премия в течени</w:t>
      </w:r>
      <w:proofErr w:type="gramStart"/>
      <w:r w:rsidRPr="00EA5A5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года  в  размере – </w:t>
      </w:r>
      <w:r w:rsidR="005A3FA3" w:rsidRPr="00EA5A52">
        <w:rPr>
          <w:rFonts w:ascii="Times New Roman" w:eastAsia="Times New Roman" w:hAnsi="Times New Roman" w:cs="Times New Roman"/>
          <w:sz w:val="24"/>
          <w:szCs w:val="24"/>
        </w:rPr>
        <w:t>84231,7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тыс.тг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,  а также  на  конец  года премия за счет экономии бюджетных средств в виде 13 зарплаты на сумму – </w:t>
      </w:r>
      <w:r w:rsidR="005A3FA3" w:rsidRPr="00EA5A52">
        <w:rPr>
          <w:rFonts w:ascii="Times New Roman" w:eastAsia="Times New Roman" w:hAnsi="Times New Roman" w:cs="Times New Roman"/>
          <w:sz w:val="24"/>
          <w:szCs w:val="24"/>
        </w:rPr>
        <w:t>80612,1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тыс.тг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. за достигнутые конечные результаты их деятельности на основе индикаторов оценки. </w:t>
      </w:r>
    </w:p>
    <w:p w:rsidR="0029185B" w:rsidRPr="00EA5A52" w:rsidRDefault="00BE7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Также в прошедшем году  было приобретено </w:t>
      </w:r>
      <w:r w:rsidR="00FC6716" w:rsidRPr="00EA5A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 автотранспорта УАЗ и передано</w:t>
      </w:r>
      <w:r w:rsidR="00FC6716" w:rsidRPr="00EA5A52">
        <w:rPr>
          <w:rFonts w:ascii="Times New Roman" w:eastAsia="Times New Roman" w:hAnsi="Times New Roman" w:cs="Times New Roman"/>
          <w:sz w:val="24"/>
          <w:szCs w:val="24"/>
        </w:rPr>
        <w:t xml:space="preserve">  в КРБ и 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 xml:space="preserve"> в ВА</w:t>
      </w:r>
      <w:r w:rsidR="00FC6716" w:rsidRPr="00EA5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716" w:rsidRPr="00EA5A5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FC6716" w:rsidRPr="00EA5A52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FC6716" w:rsidRPr="00EA5A52">
        <w:rPr>
          <w:rFonts w:ascii="Times New Roman" w:eastAsia="Times New Roman" w:hAnsi="Times New Roman" w:cs="Times New Roman"/>
          <w:sz w:val="24"/>
          <w:szCs w:val="24"/>
        </w:rPr>
        <w:t>амши-Калдаякова</w:t>
      </w:r>
      <w:proofErr w:type="spellEnd"/>
      <w:r w:rsidR="00FC6716" w:rsidRPr="00EA5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D4E" w:rsidRPr="00EA5A52" w:rsidRDefault="00FC6716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>В 2023 году был проведен капитальный  ремонт</w:t>
      </w:r>
      <w:r w:rsidRPr="00EA5A52">
        <w:rPr>
          <w:rFonts w:ascii="Times New Roman" w:eastAsia="Calibri" w:hAnsi="Times New Roman" w:cs="Times New Roman"/>
          <w:sz w:val="24"/>
          <w:szCs w:val="24"/>
        </w:rPr>
        <w:t xml:space="preserve"> трассы отопления по </w:t>
      </w:r>
      <w:r w:rsidRPr="00EA5A52">
        <w:rPr>
          <w:rFonts w:ascii="Times New Roman" w:hAnsi="Times New Roman" w:cs="Times New Roman"/>
          <w:sz w:val="24"/>
          <w:szCs w:val="24"/>
        </w:rPr>
        <w:t>Каргалинской  районной  больнице.</w:t>
      </w:r>
      <w:r w:rsidR="00CD4D4E" w:rsidRPr="00EA5A52">
        <w:rPr>
          <w:rFonts w:ascii="Times New Roman" w:eastAsia="Calibri" w:hAnsi="Times New Roman" w:cs="Times New Roman"/>
          <w:sz w:val="24"/>
          <w:szCs w:val="24"/>
        </w:rPr>
        <w:t xml:space="preserve"> 4 июля 2023 года, приказом № 1090-2 ГУ «Управления здравоохранения Актюбинской области» решением выделена сумма на капитальный ремонт системы отопления в размере 46 672 000 тенге (включающее себя капитальный ремонт, авторский надзор, тех</w:t>
      </w:r>
      <w:proofErr w:type="gramStart"/>
      <w:r w:rsidR="00CD4D4E" w:rsidRPr="00EA5A5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CD4D4E" w:rsidRPr="00EA5A52">
        <w:rPr>
          <w:rFonts w:ascii="Times New Roman" w:eastAsia="Calibri" w:hAnsi="Times New Roman" w:cs="Times New Roman"/>
          <w:sz w:val="24"/>
          <w:szCs w:val="24"/>
        </w:rPr>
        <w:t>адзор, прочие затраты).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lastRenderedPageBreak/>
        <w:t>По капитальному ремонту были проведены следующие ремонтные работы согласно дефектному акту: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 xml:space="preserve">- демонтаж и монтаж металлических труб отопления </w:t>
      </w:r>
      <w:r w:rsidRPr="00EA5A52">
        <w:rPr>
          <w:rFonts w:ascii="Times New Roman" w:hAnsi="Cambria Math" w:cs="Times New Roman"/>
          <w:sz w:val="24"/>
          <w:szCs w:val="24"/>
        </w:rPr>
        <w:t>∅</w:t>
      </w:r>
      <w:r w:rsidRPr="00EA5A52">
        <w:rPr>
          <w:rFonts w:ascii="Times New Roman" w:hAnsi="Times New Roman" w:cs="Times New Roman"/>
          <w:sz w:val="24"/>
          <w:szCs w:val="24"/>
        </w:rPr>
        <w:t xml:space="preserve">159, </w:t>
      </w:r>
      <w:r w:rsidRPr="00EA5A52">
        <w:rPr>
          <w:rFonts w:ascii="Times New Roman" w:hAnsi="Cambria Math" w:cs="Times New Roman"/>
          <w:sz w:val="24"/>
          <w:szCs w:val="24"/>
        </w:rPr>
        <w:t>∅</w:t>
      </w:r>
      <w:r w:rsidRPr="00EA5A52">
        <w:rPr>
          <w:rFonts w:ascii="Times New Roman" w:hAnsi="Times New Roman" w:cs="Times New Roman"/>
          <w:sz w:val="24"/>
          <w:szCs w:val="24"/>
        </w:rPr>
        <w:t xml:space="preserve">108, </w:t>
      </w:r>
      <w:r w:rsidRPr="00EA5A52">
        <w:rPr>
          <w:rFonts w:ascii="Times New Roman" w:hAnsi="Cambria Math" w:cs="Times New Roman"/>
          <w:sz w:val="24"/>
          <w:szCs w:val="24"/>
        </w:rPr>
        <w:t>∅</w:t>
      </w:r>
      <w:r w:rsidRPr="00EA5A52">
        <w:rPr>
          <w:rFonts w:ascii="Times New Roman" w:hAnsi="Times New Roman" w:cs="Times New Roman"/>
          <w:sz w:val="24"/>
          <w:szCs w:val="24"/>
        </w:rPr>
        <w:t xml:space="preserve">57 с запорной арматурой, с неподвижными и скользящими опорами, компенсаторами и тепловой изоляцией из </w:t>
      </w:r>
      <w:proofErr w:type="spellStart"/>
      <w:r w:rsidRPr="00EA5A52">
        <w:rPr>
          <w:rFonts w:ascii="Times New Roman" w:hAnsi="Times New Roman" w:cs="Times New Roman"/>
          <w:sz w:val="24"/>
          <w:szCs w:val="24"/>
        </w:rPr>
        <w:t>минераловатных</w:t>
      </w:r>
      <w:proofErr w:type="spellEnd"/>
      <w:r w:rsidRPr="00EA5A52">
        <w:rPr>
          <w:rFonts w:ascii="Times New Roman" w:hAnsi="Times New Roman" w:cs="Times New Roman"/>
          <w:sz w:val="24"/>
          <w:szCs w:val="24"/>
        </w:rPr>
        <w:t xml:space="preserve"> матов на </w:t>
      </w:r>
      <w:proofErr w:type="gramStart"/>
      <w:r w:rsidRPr="00EA5A52">
        <w:rPr>
          <w:rFonts w:ascii="Times New Roman" w:hAnsi="Times New Roman" w:cs="Times New Roman"/>
          <w:sz w:val="24"/>
          <w:szCs w:val="24"/>
        </w:rPr>
        <w:t>синтетическом</w:t>
      </w:r>
      <w:proofErr w:type="gramEnd"/>
      <w:r w:rsidRPr="00EA5A52">
        <w:rPr>
          <w:rFonts w:ascii="Times New Roman" w:hAnsi="Times New Roman" w:cs="Times New Roman"/>
          <w:sz w:val="24"/>
          <w:szCs w:val="24"/>
        </w:rPr>
        <w:t xml:space="preserve"> связующем толщиной 50мм;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 xml:space="preserve">- демонтаж </w:t>
      </w:r>
      <w:proofErr w:type="spellStart"/>
      <w:r w:rsidRPr="00EA5A52">
        <w:rPr>
          <w:rFonts w:ascii="Times New Roman" w:hAnsi="Times New Roman" w:cs="Times New Roman"/>
          <w:sz w:val="24"/>
          <w:szCs w:val="24"/>
        </w:rPr>
        <w:t>бетонно</w:t>
      </w:r>
      <w:proofErr w:type="spellEnd"/>
      <w:r w:rsidRPr="00EA5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A5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A5A52">
        <w:rPr>
          <w:rFonts w:ascii="Times New Roman" w:hAnsi="Times New Roman" w:cs="Times New Roman"/>
          <w:sz w:val="24"/>
          <w:szCs w:val="24"/>
        </w:rPr>
        <w:t>ирпичных опор под скользящие и неподвижные опоры и площадок для обслуживания запорной арматуры;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>- монтаж бетонных опор под скользящие опоры;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 xml:space="preserve">- монтаж металлических опор под неподвижные </w:t>
      </w:r>
      <w:proofErr w:type="spellStart"/>
      <w:r w:rsidRPr="00EA5A52">
        <w:rPr>
          <w:rFonts w:ascii="Times New Roman" w:hAnsi="Times New Roman" w:cs="Times New Roman"/>
          <w:sz w:val="24"/>
          <w:szCs w:val="24"/>
        </w:rPr>
        <w:t>хомутовые</w:t>
      </w:r>
      <w:proofErr w:type="spellEnd"/>
      <w:r w:rsidRPr="00EA5A52">
        <w:rPr>
          <w:rFonts w:ascii="Times New Roman" w:hAnsi="Times New Roman" w:cs="Times New Roman"/>
          <w:sz w:val="24"/>
          <w:szCs w:val="24"/>
        </w:rPr>
        <w:t xml:space="preserve"> опоры;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>- монтаж площадок для обслуживания запорной арматуры;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>- монтаж опор под вертикальные компенсаторы;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>- расстановка бетонных блоков;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>- термоизоляция и покраска труб.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>Для работ наружной теплотрассы были созданы 5 рабочих мест по договору.</w:t>
      </w:r>
    </w:p>
    <w:p w:rsidR="00CD4D4E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 xml:space="preserve">Центральная линия была проложена, новая трасса была подключена к котельной. Произвели подключение отделений ГКП « Каргалинской районной больницы».  </w:t>
      </w:r>
    </w:p>
    <w:p w:rsidR="00CD4D4E" w:rsidRPr="003D6D8D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 xml:space="preserve">По состоянию на 07.11.2023 года капитальный ремонт завершен. </w:t>
      </w:r>
    </w:p>
    <w:p w:rsidR="00BE7FBB" w:rsidRPr="003D6D8D" w:rsidRDefault="00BE7FBB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85B" w:rsidRPr="00EA5A52" w:rsidRDefault="00CD4D4E" w:rsidP="00CD4D4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hAnsi="Times New Roman" w:cs="Times New Roman"/>
          <w:sz w:val="24"/>
          <w:szCs w:val="24"/>
        </w:rPr>
        <w:t xml:space="preserve"> </w:t>
      </w:r>
      <w:r w:rsidR="00BD3B0B" w:rsidRPr="00EA5A52">
        <w:rPr>
          <w:rFonts w:ascii="Times New Roman" w:eastAsia="Times New Roman" w:hAnsi="Times New Roman" w:cs="Times New Roman"/>
          <w:sz w:val="24"/>
          <w:szCs w:val="24"/>
        </w:rPr>
        <w:t>Уважаемые члены наблюдательного совета благодарю Вас за участие.</w:t>
      </w:r>
    </w:p>
    <w:p w:rsidR="0029185B" w:rsidRPr="00EA5A52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Председатель Наблюдательного совета:____________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Острецова</w:t>
      </w:r>
      <w:proofErr w:type="spellEnd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Т.П.</w:t>
      </w:r>
    </w:p>
    <w:p w:rsidR="0029185B" w:rsidRPr="00EA5A52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Члены Наблюдательного совета: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Малюшков</w:t>
      </w:r>
      <w:proofErr w:type="spellEnd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Дускеева</w:t>
      </w:r>
      <w:proofErr w:type="spellEnd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З.А.</w:t>
      </w:r>
    </w:p>
    <w:p w:rsidR="0029185B" w:rsidRPr="00EA5A52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Тржанова</w:t>
      </w:r>
      <w:proofErr w:type="spellEnd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А.Д.</w:t>
      </w:r>
    </w:p>
    <w:p w:rsidR="00E30329" w:rsidRPr="00EA5A52" w:rsidRDefault="00E30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329" w:rsidRPr="00EA5A52" w:rsidRDefault="00E30329" w:rsidP="00E3032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>Ешекенова</w:t>
      </w:r>
      <w:proofErr w:type="spellEnd"/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 xml:space="preserve"> А.М.</w:t>
      </w:r>
    </w:p>
    <w:p w:rsidR="00E30329" w:rsidRPr="00EA5A52" w:rsidRDefault="00E30329" w:rsidP="00E3032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EA5A52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5B" w:rsidRPr="00EA5A52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5A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9185B" w:rsidRPr="00BE7FB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Секретарь Наблюдательного совета      </w:t>
      </w:r>
      <w:r w:rsidRPr="00EA5A52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         </w:t>
      </w:r>
      <w:proofErr w:type="spellStart"/>
      <w:r w:rsidRPr="00EA5A52">
        <w:rPr>
          <w:rFonts w:ascii="Times New Roman" w:eastAsia="Times New Roman" w:hAnsi="Times New Roman" w:cs="Times New Roman"/>
          <w:sz w:val="24"/>
          <w:szCs w:val="24"/>
        </w:rPr>
        <w:t>Ергалиева</w:t>
      </w:r>
      <w:proofErr w:type="spellEnd"/>
      <w:r w:rsidRPr="00EA5A52">
        <w:rPr>
          <w:rFonts w:ascii="Times New Roman" w:eastAsia="Times New Roman" w:hAnsi="Times New Roman" w:cs="Times New Roman"/>
          <w:sz w:val="24"/>
          <w:szCs w:val="24"/>
        </w:rPr>
        <w:t xml:space="preserve"> Г.М.</w:t>
      </w:r>
    </w:p>
    <w:sectPr w:rsidR="0029185B" w:rsidRPr="00BE7FBB" w:rsidSect="009564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912"/>
    <w:multiLevelType w:val="multilevel"/>
    <w:tmpl w:val="DCFC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95DA1"/>
    <w:multiLevelType w:val="hybridMultilevel"/>
    <w:tmpl w:val="B3240398"/>
    <w:lvl w:ilvl="0" w:tplc="8D4079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32D15"/>
    <w:multiLevelType w:val="multilevel"/>
    <w:tmpl w:val="9A040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159A8"/>
    <w:multiLevelType w:val="multilevel"/>
    <w:tmpl w:val="B9323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32523"/>
    <w:multiLevelType w:val="multilevel"/>
    <w:tmpl w:val="C6AC3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F25EE"/>
    <w:multiLevelType w:val="multilevel"/>
    <w:tmpl w:val="C6BEF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A0A42"/>
    <w:multiLevelType w:val="multilevel"/>
    <w:tmpl w:val="D3D05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185B"/>
    <w:rsid w:val="00081FC5"/>
    <w:rsid w:val="001C73BF"/>
    <w:rsid w:val="00243B7E"/>
    <w:rsid w:val="002776CE"/>
    <w:rsid w:val="0029185B"/>
    <w:rsid w:val="00305054"/>
    <w:rsid w:val="003D6D8D"/>
    <w:rsid w:val="004606A7"/>
    <w:rsid w:val="005A3FA3"/>
    <w:rsid w:val="005A62AB"/>
    <w:rsid w:val="005E62B2"/>
    <w:rsid w:val="006120B5"/>
    <w:rsid w:val="0062443D"/>
    <w:rsid w:val="007037C1"/>
    <w:rsid w:val="00880905"/>
    <w:rsid w:val="008862A9"/>
    <w:rsid w:val="0095643B"/>
    <w:rsid w:val="009713D5"/>
    <w:rsid w:val="00975091"/>
    <w:rsid w:val="009B77CB"/>
    <w:rsid w:val="00A43080"/>
    <w:rsid w:val="00A43292"/>
    <w:rsid w:val="00B56B8B"/>
    <w:rsid w:val="00BD3B0B"/>
    <w:rsid w:val="00BE7FBB"/>
    <w:rsid w:val="00C363C5"/>
    <w:rsid w:val="00C43D72"/>
    <w:rsid w:val="00CA36CE"/>
    <w:rsid w:val="00CD4D4E"/>
    <w:rsid w:val="00D2068F"/>
    <w:rsid w:val="00D76E00"/>
    <w:rsid w:val="00DA4F6B"/>
    <w:rsid w:val="00E30329"/>
    <w:rsid w:val="00EA5A52"/>
    <w:rsid w:val="00ED23A2"/>
    <w:rsid w:val="00F021E5"/>
    <w:rsid w:val="00F21B1A"/>
    <w:rsid w:val="00F42C6F"/>
    <w:rsid w:val="00FC3254"/>
    <w:rsid w:val="00FC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4606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67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DA4F6B"/>
  </w:style>
  <w:style w:type="character" w:customStyle="1" w:styleId="tlid-translation">
    <w:name w:val="tlid-translation"/>
    <w:basedOn w:val="a0"/>
    <w:rsid w:val="00DA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E75E-5BF1-46B7-8F63-003FB39E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24</cp:revision>
  <cp:lastPrinted>2024-02-15T05:31:00Z</cp:lastPrinted>
  <dcterms:created xsi:type="dcterms:W3CDTF">2023-04-07T10:51:00Z</dcterms:created>
  <dcterms:modified xsi:type="dcterms:W3CDTF">2024-05-14T06:11:00Z</dcterms:modified>
</cp:coreProperties>
</file>