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672"/>
        <w:gridCol w:w="1714"/>
        <w:gridCol w:w="2279"/>
        <w:gridCol w:w="898"/>
        <w:gridCol w:w="918"/>
        <w:gridCol w:w="1719"/>
        <w:gridCol w:w="1285"/>
      </w:tblGrid>
      <w:tr w:rsidR="007D0D00" w:rsidRPr="008776C1" w:rsidTr="00666B2E">
        <w:tc>
          <w:tcPr>
            <w:tcW w:w="0" w:type="auto"/>
          </w:tcPr>
          <w:p w:rsidR="001A5400" w:rsidRPr="008776C1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8776C1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8776C1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940" w:type="dxa"/>
          </w:tcPr>
          <w:p w:rsidR="001A5400" w:rsidRPr="008776C1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Цена</w:t>
            </w:r>
          </w:p>
        </w:tc>
        <w:tc>
          <w:tcPr>
            <w:tcW w:w="992" w:type="dxa"/>
          </w:tcPr>
          <w:p w:rsidR="001A5400" w:rsidRPr="008776C1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8776C1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8776C1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666B2E" w:rsidRPr="008776C1" w:rsidTr="00666B2E">
        <w:tc>
          <w:tcPr>
            <w:tcW w:w="0" w:type="auto"/>
          </w:tcPr>
          <w:p w:rsidR="00666B2E" w:rsidRPr="008776C1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7" w:type="dxa"/>
          </w:tcPr>
          <w:p w:rsidR="00666B2E" w:rsidRPr="008776C1" w:rsidRDefault="008776C1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6C1">
              <w:rPr>
                <w:rFonts w:ascii="Times New Roman" w:hAnsi="Times New Roman" w:cs="Times New Roman"/>
                <w:color w:val="000000"/>
              </w:rPr>
              <w:t>Аптечка  матери  и ребенка "Счастливая  семья"</w:t>
            </w:r>
          </w:p>
        </w:tc>
        <w:tc>
          <w:tcPr>
            <w:tcW w:w="2072" w:type="dxa"/>
          </w:tcPr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1. </w:t>
            </w:r>
            <w:r w:rsidRPr="008776C1">
              <w:rPr>
                <w:rFonts w:ascii="Times New Roman" w:hAnsi="Times New Roman" w:cs="Times New Roman"/>
                <w:b/>
              </w:rPr>
              <w:t>руководство по уходу за детьми раннего возраста в семье на казахском и русском языках в одном экземпляре;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>2.</w:t>
            </w:r>
            <w:r w:rsidRPr="008776C1">
              <w:rPr>
                <w:rFonts w:ascii="Times New Roman" w:hAnsi="Times New Roman" w:cs="Times New Roman"/>
                <w:b/>
              </w:rPr>
              <w:t xml:space="preserve"> буклет</w:t>
            </w:r>
            <w:r w:rsidRPr="008776C1">
              <w:rPr>
                <w:rFonts w:ascii="Times New Roman" w:hAnsi="Times New Roman" w:cs="Times New Roman"/>
              </w:rPr>
              <w:t xml:space="preserve">: Национальный календарь прививок в одном экземпляре; 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3. </w:t>
            </w:r>
            <w:r w:rsidRPr="008776C1">
              <w:rPr>
                <w:rFonts w:ascii="Times New Roman" w:hAnsi="Times New Roman" w:cs="Times New Roman"/>
                <w:b/>
              </w:rPr>
              <w:t xml:space="preserve">водный термометр </w:t>
            </w:r>
            <w:r w:rsidRPr="008776C1">
              <w:rPr>
                <w:rFonts w:ascii="Times New Roman" w:hAnsi="Times New Roman" w:cs="Times New Roman"/>
              </w:rPr>
              <w:t>((1 штука</w:t>
            </w:r>
            <w:proofErr w:type="gramStart"/>
            <w:r w:rsidRPr="008776C1">
              <w:rPr>
                <w:rFonts w:ascii="Times New Roman" w:hAnsi="Times New Roman" w:cs="Times New Roman"/>
              </w:rPr>
              <w:t>)-</w:t>
            </w:r>
            <w:proofErr w:type="gramEnd"/>
            <w:r w:rsidRPr="008776C1">
              <w:rPr>
                <w:rFonts w:ascii="Times New Roman" w:hAnsi="Times New Roman" w:cs="Times New Roman"/>
              </w:rPr>
              <w:t>для измерения температуры воды при купании новорожденного, в интервале от 0С до +50С. Используется перед купанием младенца. Водный термометр выполнен в виде стеклянной оболочки овальной форм</w:t>
            </w:r>
            <w:proofErr w:type="gramStart"/>
            <w:r w:rsidRPr="008776C1">
              <w:rPr>
                <w:rFonts w:ascii="Times New Roman" w:hAnsi="Times New Roman" w:cs="Times New Roman"/>
              </w:rPr>
              <w:t>ы(</w:t>
            </w:r>
            <w:proofErr w:type="gramEnd"/>
            <w:r w:rsidRPr="008776C1">
              <w:rPr>
                <w:rFonts w:ascii="Times New Roman" w:hAnsi="Times New Roman" w:cs="Times New Roman"/>
              </w:rPr>
              <w:t xml:space="preserve">основа) с зауженной нижней </w:t>
            </w:r>
            <w:proofErr w:type="spellStart"/>
            <w:r w:rsidRPr="008776C1">
              <w:rPr>
                <w:rFonts w:ascii="Times New Roman" w:hAnsi="Times New Roman" w:cs="Times New Roman"/>
              </w:rPr>
              <w:t>частью,и</w:t>
            </w:r>
            <w:proofErr w:type="spellEnd"/>
            <w:r w:rsidRPr="008776C1">
              <w:rPr>
                <w:rFonts w:ascii="Times New Roman" w:hAnsi="Times New Roman" w:cs="Times New Roman"/>
              </w:rPr>
              <w:t xml:space="preserve"> резервуаром наполненная жидкостью к которому присоединена капиллярная трубка. Для безопасности и поддержания плавучести и непотопляемости стеклянный термометр помещен в пластиковую </w:t>
            </w:r>
            <w:r w:rsidRPr="008776C1">
              <w:rPr>
                <w:rFonts w:ascii="Times New Roman" w:hAnsi="Times New Roman" w:cs="Times New Roman"/>
              </w:rPr>
              <w:lastRenderedPageBreak/>
              <w:t>защитную оправу (поплавок) С кольцом для крепления шнура. Термометр для воды без ртути, не тонет в воде.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4. </w:t>
            </w:r>
            <w:r w:rsidRPr="008776C1">
              <w:rPr>
                <w:rFonts w:ascii="Times New Roman" w:hAnsi="Times New Roman" w:cs="Times New Roman"/>
                <w:b/>
              </w:rPr>
              <w:t>медицинский термометр</w:t>
            </w:r>
            <w:r w:rsidRPr="008776C1">
              <w:rPr>
                <w:rFonts w:ascii="Times New Roman" w:hAnsi="Times New Roman" w:cs="Times New Roman"/>
              </w:rPr>
              <w:t xml:space="preserve"> (1 штука</w:t>
            </w:r>
            <w:proofErr w:type="gramStart"/>
            <w:r w:rsidRPr="008776C1">
              <w:rPr>
                <w:rFonts w:ascii="Times New Roman" w:hAnsi="Times New Roman" w:cs="Times New Roman"/>
              </w:rPr>
              <w:t>)(</w:t>
            </w:r>
            <w:proofErr w:type="gramEnd"/>
            <w:r w:rsidRPr="008776C1">
              <w:rPr>
                <w:rFonts w:ascii="Times New Roman" w:hAnsi="Times New Roman" w:cs="Times New Roman"/>
              </w:rPr>
              <w:t xml:space="preserve"> ртутный)- термометр работает на основе ртути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 либо электронный термомет</w:t>
            </w:r>
            <w:proofErr w:type="gramStart"/>
            <w:r w:rsidRPr="008776C1">
              <w:rPr>
                <w:rFonts w:ascii="Times New Roman" w:hAnsi="Times New Roman" w:cs="Times New Roman"/>
              </w:rPr>
              <w:t>р-</w:t>
            </w:r>
            <w:proofErr w:type="gramEnd"/>
            <w:r w:rsidRPr="008776C1">
              <w:rPr>
                <w:rFonts w:ascii="Times New Roman" w:hAnsi="Times New Roman" w:cs="Times New Roman"/>
              </w:rPr>
              <w:t xml:space="preserve"> основная деталь –терморезистор, который на фоне колебаний температуры способен изменять уровень сопротивляемости. Корпус термометра сделан из влагонепроницаемого материала; - безопасный для детей; </w:t>
            </w:r>
            <w:proofErr w:type="gramStart"/>
            <w:r w:rsidRPr="008776C1">
              <w:rPr>
                <w:rFonts w:ascii="Times New Roman" w:hAnsi="Times New Roman" w:cs="Times New Roman"/>
              </w:rPr>
              <w:t>-у</w:t>
            </w:r>
            <w:proofErr w:type="gramEnd"/>
            <w:r w:rsidRPr="008776C1">
              <w:rPr>
                <w:rFonts w:ascii="Times New Roman" w:hAnsi="Times New Roman" w:cs="Times New Roman"/>
              </w:rPr>
              <w:t>ниверсальный; -высокая скорость измерения температуры - 3 минуты;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5. </w:t>
            </w:r>
            <w:r w:rsidRPr="008776C1">
              <w:rPr>
                <w:rFonts w:ascii="Times New Roman" w:hAnsi="Times New Roman" w:cs="Times New Roman"/>
                <w:b/>
              </w:rPr>
              <w:t>стерильный бинт</w:t>
            </w:r>
            <w:r w:rsidRPr="008776C1">
              <w:rPr>
                <w:rFonts w:ascii="Times New Roman" w:hAnsi="Times New Roman" w:cs="Times New Roman"/>
              </w:rPr>
              <w:t xml:space="preserve"> (1 штука)- из отбеленной гигроскопической медицинской 100% хлопковой марли для обработки ран, для оказания первой медицинской помощи, упакована в индивидуальную упаковку из пергамента 5м х10 см. 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776C1">
              <w:rPr>
                <w:rFonts w:ascii="Times New Roman" w:hAnsi="Times New Roman" w:cs="Times New Roman"/>
                <w:b/>
              </w:rPr>
              <w:t>Слизеотсос</w:t>
            </w:r>
            <w:proofErr w:type="spellEnd"/>
            <w:r w:rsidRPr="008776C1">
              <w:rPr>
                <w:rFonts w:ascii="Times New Roman" w:hAnsi="Times New Roman" w:cs="Times New Roman"/>
                <w:b/>
              </w:rPr>
              <w:t xml:space="preserve"> для носовых путей</w:t>
            </w:r>
            <w:r w:rsidRPr="008776C1">
              <w:rPr>
                <w:rFonts w:ascii="Times New Roman" w:hAnsi="Times New Roman" w:cs="Times New Roman"/>
              </w:rPr>
              <w:t xml:space="preserve"> (1 штука)- назальный аспиратор в виде груши, резинового баллона и мягкого наконечника со съемными насадками, которые обладают гибкими </w:t>
            </w:r>
            <w:r w:rsidRPr="008776C1">
              <w:rPr>
                <w:rFonts w:ascii="Times New Roman" w:hAnsi="Times New Roman" w:cs="Times New Roman"/>
              </w:rPr>
              <w:lastRenderedPageBreak/>
              <w:t xml:space="preserve">свойствами и не травмируют слизистую оболочку и не проникают вглубь носа. Используют для ежедневного очищения носа у ребенка. 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7. </w:t>
            </w:r>
            <w:r w:rsidRPr="008776C1">
              <w:rPr>
                <w:rFonts w:ascii="Times New Roman" w:hAnsi="Times New Roman" w:cs="Times New Roman"/>
                <w:b/>
              </w:rPr>
              <w:t>крем детский</w:t>
            </w:r>
            <w:r w:rsidRPr="008776C1">
              <w:rPr>
                <w:rFonts w:ascii="Times New Roman" w:hAnsi="Times New Roman" w:cs="Times New Roman"/>
              </w:rPr>
              <w:t xml:space="preserve"> (1 штука)- специально для детей, для ухода за чувствительной кожей младенцев. </w:t>
            </w:r>
            <w:proofErr w:type="spellStart"/>
            <w:r w:rsidRPr="008776C1">
              <w:rPr>
                <w:rFonts w:ascii="Times New Roman" w:hAnsi="Times New Roman" w:cs="Times New Roman"/>
              </w:rPr>
              <w:t>Гипоаллергенно</w:t>
            </w:r>
            <w:proofErr w:type="spellEnd"/>
            <w:r w:rsidRPr="008776C1">
              <w:rPr>
                <w:rFonts w:ascii="Times New Roman" w:hAnsi="Times New Roman" w:cs="Times New Roman"/>
              </w:rPr>
              <w:t xml:space="preserve">, не содержит красителей, </w:t>
            </w:r>
            <w:proofErr w:type="spellStart"/>
            <w:r w:rsidRPr="008776C1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877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76C1">
              <w:rPr>
                <w:rFonts w:ascii="Times New Roman" w:hAnsi="Times New Roman" w:cs="Times New Roman"/>
              </w:rPr>
              <w:t>парабенов</w:t>
            </w:r>
            <w:proofErr w:type="spellEnd"/>
            <w:r w:rsidRPr="008776C1">
              <w:rPr>
                <w:rFonts w:ascii="Times New Roman" w:hAnsi="Times New Roman" w:cs="Times New Roman"/>
              </w:rPr>
              <w:t xml:space="preserve">. Масса крема </w:t>
            </w:r>
            <w:r w:rsidRPr="008776C1">
              <w:rPr>
                <w:rFonts w:ascii="Times New Roman" w:hAnsi="Times New Roman" w:cs="Times New Roman"/>
                <w:color w:val="FF0000"/>
              </w:rPr>
              <w:t>– 42мл</w:t>
            </w:r>
            <w:r w:rsidRPr="008776C1">
              <w:rPr>
                <w:rFonts w:ascii="Times New Roman" w:hAnsi="Times New Roman" w:cs="Times New Roman"/>
              </w:rPr>
              <w:t>.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8. </w:t>
            </w:r>
            <w:r w:rsidRPr="008776C1">
              <w:rPr>
                <w:rFonts w:ascii="Times New Roman" w:hAnsi="Times New Roman" w:cs="Times New Roman"/>
                <w:b/>
              </w:rPr>
              <w:t>мыло детское</w:t>
            </w:r>
            <w:r w:rsidRPr="008776C1">
              <w:rPr>
                <w:rFonts w:ascii="Times New Roman" w:hAnsi="Times New Roman" w:cs="Times New Roman"/>
              </w:rPr>
              <w:t xml:space="preserve"> (1 штука</w:t>
            </w:r>
            <w:proofErr w:type="gramStart"/>
            <w:r w:rsidRPr="008776C1">
              <w:rPr>
                <w:rFonts w:ascii="Times New Roman" w:hAnsi="Times New Roman" w:cs="Times New Roman"/>
              </w:rPr>
              <w:t xml:space="preserve">)-, </w:t>
            </w:r>
            <w:proofErr w:type="gramEnd"/>
            <w:r w:rsidRPr="008776C1">
              <w:rPr>
                <w:rFonts w:ascii="Times New Roman" w:hAnsi="Times New Roman" w:cs="Times New Roman"/>
              </w:rPr>
              <w:t xml:space="preserve">для ухода </w:t>
            </w:r>
            <w:proofErr w:type="spellStart"/>
            <w:r w:rsidRPr="008776C1">
              <w:rPr>
                <w:rFonts w:ascii="Times New Roman" w:hAnsi="Times New Roman" w:cs="Times New Roman"/>
              </w:rPr>
              <w:t>занежной</w:t>
            </w:r>
            <w:proofErr w:type="spellEnd"/>
            <w:r w:rsidRPr="008776C1">
              <w:rPr>
                <w:rFonts w:ascii="Times New Roman" w:hAnsi="Times New Roman" w:cs="Times New Roman"/>
              </w:rPr>
              <w:t xml:space="preserve"> и чувствительной кожи младенца. Мыло не содержит в своем составе: консервантов, химикатов, красителей, </w:t>
            </w:r>
            <w:proofErr w:type="spellStart"/>
            <w:r w:rsidRPr="008776C1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8776C1">
              <w:rPr>
                <w:rFonts w:ascii="Times New Roman" w:hAnsi="Times New Roman" w:cs="Times New Roman"/>
              </w:rPr>
              <w:t>. Масса -70 гр.,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9. </w:t>
            </w:r>
            <w:r w:rsidRPr="008776C1">
              <w:rPr>
                <w:rFonts w:ascii="Times New Roman" w:hAnsi="Times New Roman" w:cs="Times New Roman"/>
                <w:b/>
              </w:rPr>
              <w:t xml:space="preserve">антисептик для рук </w:t>
            </w:r>
            <w:r w:rsidRPr="008776C1">
              <w:rPr>
                <w:rFonts w:ascii="Times New Roman" w:hAnsi="Times New Roman" w:cs="Times New Roman"/>
              </w:rPr>
              <w:t xml:space="preserve">для дезинфекции рук и кожи, </w:t>
            </w:r>
            <w:proofErr w:type="spellStart"/>
            <w:r w:rsidRPr="008776C1">
              <w:rPr>
                <w:rFonts w:ascii="Times New Roman" w:hAnsi="Times New Roman" w:cs="Times New Roman"/>
              </w:rPr>
              <w:t>гипоаллергенен</w:t>
            </w:r>
            <w:proofErr w:type="spellEnd"/>
            <w:r w:rsidRPr="008776C1">
              <w:rPr>
                <w:rFonts w:ascii="Times New Roman" w:hAnsi="Times New Roman" w:cs="Times New Roman"/>
              </w:rPr>
              <w:t>, продолжительный антибактериальный эффект, после обработки сохраняется в течение 5 часов, Бесцветная прозрачная жидкость.</w:t>
            </w:r>
          </w:p>
          <w:p w:rsidR="008776C1" w:rsidRPr="008776C1" w:rsidRDefault="008776C1" w:rsidP="008776C1">
            <w:pPr>
              <w:rPr>
                <w:rFonts w:ascii="Times New Roman" w:hAnsi="Times New Roman" w:cs="Times New Roman"/>
              </w:rPr>
            </w:pPr>
            <w:r w:rsidRPr="008776C1">
              <w:rPr>
                <w:rFonts w:ascii="Times New Roman" w:hAnsi="Times New Roman" w:cs="Times New Roman"/>
              </w:rPr>
              <w:t xml:space="preserve">10. </w:t>
            </w:r>
            <w:r w:rsidRPr="008776C1">
              <w:rPr>
                <w:rFonts w:ascii="Times New Roman" w:hAnsi="Times New Roman" w:cs="Times New Roman"/>
                <w:b/>
              </w:rPr>
              <w:t xml:space="preserve">оральные </w:t>
            </w:r>
            <w:proofErr w:type="spellStart"/>
            <w:r w:rsidRPr="008776C1">
              <w:rPr>
                <w:rFonts w:ascii="Times New Roman" w:hAnsi="Times New Roman" w:cs="Times New Roman"/>
                <w:b/>
              </w:rPr>
              <w:t>регидратационные</w:t>
            </w:r>
            <w:proofErr w:type="spellEnd"/>
            <w:r w:rsidRPr="008776C1">
              <w:rPr>
                <w:rFonts w:ascii="Times New Roman" w:hAnsi="Times New Roman" w:cs="Times New Roman"/>
                <w:b/>
              </w:rPr>
              <w:t xml:space="preserve"> соли</w:t>
            </w:r>
            <w:r w:rsidRPr="008776C1">
              <w:rPr>
                <w:rFonts w:ascii="Times New Roman" w:hAnsi="Times New Roman" w:cs="Times New Roman"/>
              </w:rPr>
              <w:t xml:space="preserve"> - 2 упаковк</w:t>
            </w:r>
            <w:proofErr w:type="gramStart"/>
            <w:r w:rsidRPr="008776C1">
              <w:rPr>
                <w:rFonts w:ascii="Times New Roman" w:hAnsi="Times New Roman" w:cs="Times New Roman"/>
              </w:rPr>
              <w:t>и-</w:t>
            </w:r>
            <w:proofErr w:type="gramEnd"/>
            <w:r w:rsidRPr="008776C1">
              <w:rPr>
                <w:rFonts w:ascii="Times New Roman" w:hAnsi="Times New Roman" w:cs="Times New Roman"/>
              </w:rPr>
              <w:t xml:space="preserve"> порошок,</w:t>
            </w:r>
          </w:p>
          <w:p w:rsidR="00666B2E" w:rsidRPr="008776C1" w:rsidRDefault="008776C1" w:rsidP="008776C1">
            <w:pPr>
              <w:rPr>
                <w:rFonts w:ascii="Times New Roman" w:hAnsi="Times New Roman" w:cs="Times New Roman"/>
                <w:color w:val="000000"/>
              </w:rPr>
            </w:pPr>
            <w:r w:rsidRPr="008776C1">
              <w:rPr>
                <w:rFonts w:ascii="Times New Roman" w:hAnsi="Times New Roman" w:cs="Times New Roman"/>
              </w:rPr>
              <w:t xml:space="preserve">11. </w:t>
            </w:r>
            <w:r w:rsidRPr="008776C1">
              <w:rPr>
                <w:rFonts w:ascii="Times New Roman" w:hAnsi="Times New Roman" w:cs="Times New Roman"/>
                <w:b/>
              </w:rPr>
              <w:t>стерильная вата, 200 грамм</w:t>
            </w:r>
            <w:r w:rsidRPr="008776C1">
              <w:rPr>
                <w:rFonts w:ascii="Times New Roman" w:hAnsi="Times New Roman" w:cs="Times New Roman"/>
              </w:rPr>
              <w:t xml:space="preserve">- 100% хлопок для обработки ран, ежедневного гигиенического ухода для детей. </w:t>
            </w:r>
          </w:p>
        </w:tc>
        <w:tc>
          <w:tcPr>
            <w:tcW w:w="940" w:type="dxa"/>
          </w:tcPr>
          <w:p w:rsidR="00666B2E" w:rsidRPr="008776C1" w:rsidRDefault="008776C1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6C1">
              <w:rPr>
                <w:rFonts w:ascii="Times New Roman" w:hAnsi="Times New Roman" w:cs="Times New Roman"/>
                <w:color w:val="000000"/>
              </w:rPr>
              <w:lastRenderedPageBreak/>
              <w:t>2 415</w:t>
            </w:r>
          </w:p>
        </w:tc>
        <w:tc>
          <w:tcPr>
            <w:tcW w:w="992" w:type="dxa"/>
          </w:tcPr>
          <w:p w:rsidR="00666B2E" w:rsidRPr="008776C1" w:rsidRDefault="00673BD3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6C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42" w:type="dxa"/>
          </w:tcPr>
          <w:p w:rsidR="00666B2E" w:rsidRPr="008776C1" w:rsidRDefault="00666B2E" w:rsidP="000A5198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666B2E" w:rsidRPr="008776C1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8776C1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776C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666B2E" w:rsidRPr="008776C1" w:rsidTr="00666B2E">
        <w:tc>
          <w:tcPr>
            <w:tcW w:w="0" w:type="auto"/>
          </w:tcPr>
          <w:p w:rsidR="00666B2E" w:rsidRPr="008776C1" w:rsidRDefault="00666B2E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666B2E" w:rsidRPr="008776C1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:rsidR="00666B2E" w:rsidRPr="008776C1" w:rsidRDefault="00666B2E" w:rsidP="00FA6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:rsidR="00666B2E" w:rsidRPr="008776C1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66B2E" w:rsidRPr="008776C1" w:rsidRDefault="00666B2E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666B2E" w:rsidRPr="008776C1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666B2E" w:rsidRPr="008776C1" w:rsidRDefault="00666B2E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20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776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20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7D0D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</w:t>
      </w:r>
      <w:r w:rsidR="00017FD6" w:rsidRPr="00017FD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9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508D"/>
    <w:rsid w:val="001A5400"/>
    <w:rsid w:val="00203C4F"/>
    <w:rsid w:val="00391CD4"/>
    <w:rsid w:val="005B0CC8"/>
    <w:rsid w:val="005F0E2A"/>
    <w:rsid w:val="00666B2E"/>
    <w:rsid w:val="00673BD3"/>
    <w:rsid w:val="006A5ADB"/>
    <w:rsid w:val="006D768B"/>
    <w:rsid w:val="007B1D47"/>
    <w:rsid w:val="007D0D00"/>
    <w:rsid w:val="008776C1"/>
    <w:rsid w:val="008F0C92"/>
    <w:rsid w:val="00A571F0"/>
    <w:rsid w:val="00A73029"/>
    <w:rsid w:val="00C901D9"/>
    <w:rsid w:val="00D6185B"/>
    <w:rsid w:val="00DD772C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2021-08-06T04:49:00Z</cp:lastPrinted>
  <dcterms:created xsi:type="dcterms:W3CDTF">2021-09-10T05:40:00Z</dcterms:created>
  <dcterms:modified xsi:type="dcterms:W3CDTF">2021-09-10T05:46:00Z</dcterms:modified>
</cp:coreProperties>
</file>