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0" w:rsidRPr="00907EF7" w:rsidRDefault="007B7850" w:rsidP="007B7850">
      <w:pPr>
        <w:spacing w:before="120" w:after="120" w:line="270" w:lineRule="atLeast"/>
        <w:jc w:val="center"/>
        <w:rPr>
          <w:szCs w:val="20"/>
        </w:rPr>
      </w:pPr>
      <w:r w:rsidRPr="00907EF7">
        <w:rPr>
          <w:b/>
          <w:bCs/>
          <w:szCs w:val="20"/>
        </w:rPr>
        <w:t>Закуп изделий медицинского назначения способом запроса ценовых предложений в рамках гарантированного объема бесплатной медицинской помощи на 2018 год</w:t>
      </w:r>
    </w:p>
    <w:p w:rsidR="002C282E" w:rsidRDefault="002C282E"/>
    <w:tbl>
      <w:tblPr>
        <w:tblStyle w:val="a4"/>
        <w:tblW w:w="10520" w:type="dxa"/>
        <w:tblInd w:w="-601" w:type="dxa"/>
        <w:tblLayout w:type="fixed"/>
        <w:tblLook w:val="04A0"/>
      </w:tblPr>
      <w:tblGrid>
        <w:gridCol w:w="568"/>
        <w:gridCol w:w="4394"/>
        <w:gridCol w:w="1880"/>
        <w:gridCol w:w="1836"/>
        <w:gridCol w:w="1842"/>
      </w:tblGrid>
      <w:tr w:rsidR="002C282E" w:rsidRPr="002C282E" w:rsidTr="00C0421E">
        <w:tc>
          <w:tcPr>
            <w:tcW w:w="568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  <w:tc>
          <w:tcPr>
            <w:tcW w:w="1880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Упаковка</w:t>
            </w:r>
          </w:p>
        </w:tc>
        <w:tc>
          <w:tcPr>
            <w:tcW w:w="1836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Цена</w:t>
            </w:r>
          </w:p>
        </w:tc>
        <w:tc>
          <w:tcPr>
            <w:tcW w:w="1842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2C282E" w:rsidRPr="002C282E" w:rsidRDefault="001B3333" w:rsidP="002C282E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Защитные очки </w:t>
            </w:r>
            <w:r w:rsidR="00662383">
              <w:rPr>
                <w:rFonts w:ascii="Times New Roman" w:hAnsi="Times New Roman" w:cs="Times New Roman"/>
                <w:sz w:val="28"/>
                <w:lang w:val="kk-KZ"/>
              </w:rPr>
              <w:t>для особо опасных инфекций в противочумный комплект</w:t>
            </w:r>
          </w:p>
        </w:tc>
        <w:tc>
          <w:tcPr>
            <w:tcW w:w="1880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36" w:type="dxa"/>
          </w:tcPr>
          <w:p w:rsidR="002C282E" w:rsidRDefault="001B3333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842" w:type="dxa"/>
          </w:tcPr>
          <w:p w:rsidR="002C282E" w:rsidRDefault="001B3333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15000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2C282E" w:rsidRDefault="00C64CF4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Фартук ламинированный,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/с</w:t>
            </w:r>
          </w:p>
        </w:tc>
        <w:tc>
          <w:tcPr>
            <w:tcW w:w="1880" w:type="dxa"/>
          </w:tcPr>
          <w:p w:rsidR="002C282E" w:rsidRDefault="00C64CF4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C282E" w:rsidRDefault="00C64CF4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1842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1260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2C282E" w:rsidRDefault="00C64CF4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КСКФ-12, с фильтром </w:t>
            </w:r>
          </w:p>
          <w:p w:rsidR="00C0421E" w:rsidRDefault="00C0421E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Ǿ340 мм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ысота:160мм,объем:12 литр</w:t>
            </w:r>
          </w:p>
        </w:tc>
        <w:tc>
          <w:tcPr>
            <w:tcW w:w="1880" w:type="dxa"/>
          </w:tcPr>
          <w:p w:rsidR="002C282E" w:rsidRDefault="00C64CF4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C282E" w:rsidRPr="00C63814" w:rsidRDefault="00C64CF4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9277</w:t>
            </w:r>
          </w:p>
        </w:tc>
        <w:tc>
          <w:tcPr>
            <w:tcW w:w="1842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19277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DD2717" w:rsidRDefault="00DD2717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КСКФ-18, с фильтром </w:t>
            </w:r>
          </w:p>
          <w:p w:rsidR="002C282E" w:rsidRDefault="00DD2717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Ǿ390 мм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ысота:190мм,объем:18 литр</w:t>
            </w:r>
          </w:p>
        </w:tc>
        <w:tc>
          <w:tcPr>
            <w:tcW w:w="1880" w:type="dxa"/>
          </w:tcPr>
          <w:p w:rsidR="002C282E" w:rsidRDefault="00DD2717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C282E" w:rsidRPr="00C63814" w:rsidRDefault="00DD2717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7173</w:t>
            </w:r>
          </w:p>
        </w:tc>
        <w:tc>
          <w:tcPr>
            <w:tcW w:w="1842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54346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2F46CA" w:rsidRDefault="002F46CA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Лоток почкообразный 160 мм. Из не ржавеющей стали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2шт</w:t>
            </w:r>
          </w:p>
        </w:tc>
        <w:tc>
          <w:tcPr>
            <w:tcW w:w="1836" w:type="dxa"/>
          </w:tcPr>
          <w:p w:rsidR="002F46CA" w:rsidRPr="00C63814" w:rsidRDefault="00C63814" w:rsidP="00F075B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1400</w:t>
            </w:r>
          </w:p>
        </w:tc>
        <w:tc>
          <w:tcPr>
            <w:tcW w:w="1842" w:type="dxa"/>
          </w:tcPr>
          <w:p w:rsidR="002F46CA" w:rsidRDefault="001B3333" w:rsidP="00F075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Лоток почкообразный 260 мм. Из не ржавеющей стали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2769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5538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2F46CA" w:rsidRDefault="002F46CA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Жгут эластичный на застежке для взрослых, 45 см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2,5 см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Pr="00C63814" w:rsidRDefault="002F46CA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691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Жгут эластичный на застежке для детей, 35 см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2,5 см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Pr="00C63814" w:rsidRDefault="002F46CA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474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Халат операционный, хирургический (стиральный) 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 для разреза повязок с пуговкой 185 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4825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4825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Ножницы о/к вертикально изогнутые 170 мм МИЗ-Т</w:t>
            </w:r>
            <w:proofErr w:type="gramEnd"/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38250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Ножницы о/к изогнутые 160 мм</w:t>
            </w:r>
            <w:proofErr w:type="gramEnd"/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4785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47850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Зажим кровоостанавливающий типа «Москит»: прямой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Зажим кровоостанавливающий типа «Москит»: изогнутый по плоскости 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ед.хирург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.: для рубцовых тканей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вертих-изогнутые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150мм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ед.хирургические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тупоконечные прямые 100 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9620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ед.хирург:сосуд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вертикально-изог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Под углом 250 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3615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7230</w:t>
            </w:r>
          </w:p>
        </w:tc>
      </w:tr>
      <w:tr w:rsidR="001B3333" w:rsidTr="00C0421E">
        <w:tc>
          <w:tcPr>
            <w:tcW w:w="568" w:type="dxa"/>
          </w:tcPr>
          <w:p w:rsidR="001B3333" w:rsidRPr="00C63814" w:rsidRDefault="00662383" w:rsidP="00DD2717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  <w:r w:rsidR="001B333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  <w:tc>
          <w:tcPr>
            <w:tcW w:w="4394" w:type="dxa"/>
          </w:tcPr>
          <w:p w:rsidR="001B3333" w:rsidRDefault="001B3333" w:rsidP="00D01D7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Облучатель 4-х ламповый передвижной, с лампами </w:t>
            </w:r>
          </w:p>
        </w:tc>
        <w:tc>
          <w:tcPr>
            <w:tcW w:w="1880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836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74380</w:t>
            </w:r>
          </w:p>
        </w:tc>
        <w:tc>
          <w:tcPr>
            <w:tcW w:w="1842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148760</w:t>
            </w:r>
          </w:p>
        </w:tc>
      </w:tr>
    </w:tbl>
    <w:p w:rsidR="002C282E" w:rsidRDefault="002C282E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Pr="001143DC" w:rsidRDefault="007B7850" w:rsidP="007B7850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lastRenderedPageBreak/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услуг.</w:t>
      </w:r>
      <w:proofErr w:type="gramEnd"/>
    </w:p>
    <w:p w:rsidR="007B7850" w:rsidRPr="001143DC" w:rsidRDefault="007B7850" w:rsidP="007B7850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 w:rsidR="00F760F9"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B7850" w:rsidRPr="001143DC" w:rsidRDefault="007B7850" w:rsidP="007B7850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 w:rsidR="00F760F9">
        <w:rPr>
          <w:b/>
          <w:bCs/>
          <w:sz w:val="20"/>
          <w:szCs w:val="20"/>
          <w:u w:val="single"/>
        </w:rPr>
        <w:t>19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</w:t>
      </w:r>
      <w:r w:rsidRPr="001143DC">
        <w:rPr>
          <w:sz w:val="20"/>
          <w:szCs w:val="20"/>
        </w:rPr>
        <w:lastRenderedPageBreak/>
        <w:t>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 w:rsidR="00662383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.0</w:t>
      </w:r>
      <w:r w:rsidR="00662383"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 w:rsidR="00662383"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 w:rsidR="00662383"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>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2C282E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sectPr w:rsidR="007B7850" w:rsidRPr="002C282E" w:rsidSect="008548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82E"/>
    <w:rsid w:val="001B3333"/>
    <w:rsid w:val="002C282E"/>
    <w:rsid w:val="002F46CA"/>
    <w:rsid w:val="00361AE9"/>
    <w:rsid w:val="00520B10"/>
    <w:rsid w:val="00662383"/>
    <w:rsid w:val="006B5EA2"/>
    <w:rsid w:val="007B7850"/>
    <w:rsid w:val="007F3DF0"/>
    <w:rsid w:val="00854868"/>
    <w:rsid w:val="00AC29AC"/>
    <w:rsid w:val="00C0421E"/>
    <w:rsid w:val="00C63814"/>
    <w:rsid w:val="00C64CF4"/>
    <w:rsid w:val="00C74B35"/>
    <w:rsid w:val="00D972DB"/>
    <w:rsid w:val="00DD2717"/>
    <w:rsid w:val="00F47A09"/>
    <w:rsid w:val="00F7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82E"/>
    <w:pPr>
      <w:spacing w:after="0" w:line="240" w:lineRule="auto"/>
    </w:pPr>
  </w:style>
  <w:style w:type="table" w:styleId="a4">
    <w:name w:val="Table Grid"/>
    <w:basedOn w:val="a1"/>
    <w:uiPriority w:val="59"/>
    <w:rsid w:val="002C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2018-01-12T10:32:00Z</cp:lastPrinted>
  <dcterms:created xsi:type="dcterms:W3CDTF">2018-01-25T06:39:00Z</dcterms:created>
  <dcterms:modified xsi:type="dcterms:W3CDTF">2018-02-13T09:06:00Z</dcterms:modified>
</cp:coreProperties>
</file>